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0A7E" w14:textId="1844DF58" w:rsidR="000A540A" w:rsidRDefault="00503512" w:rsidP="00503512">
      <w:pPr>
        <w:pStyle w:val="Header"/>
        <w:tabs>
          <w:tab w:val="clear" w:pos="4320"/>
          <w:tab w:val="clear" w:pos="8640"/>
          <w:tab w:val="center" w:pos="4513"/>
          <w:tab w:val="right" w:pos="9026"/>
        </w:tabs>
        <w:ind w:left="1710" w:hanging="1710"/>
        <w:jc w:val="center"/>
        <w:rPr>
          <w:rFonts w:asciiTheme="minorHAnsi" w:hAnsiTheme="minorHAnsi" w:cs="Arial"/>
          <w:b/>
          <w:color w:val="2F5496" w:themeColor="accent1" w:themeShade="BF"/>
          <w:sz w:val="36"/>
          <w:szCs w:val="36"/>
          <w:lang w:val="en-GB"/>
        </w:rPr>
      </w:pPr>
      <w:r>
        <w:rPr>
          <w:rFonts w:asciiTheme="minorHAnsi" w:hAnsiTheme="minorHAnsi" w:cs="Arial"/>
          <w:b/>
          <w:noProof/>
          <w:color w:val="2F5496" w:themeColor="accent1" w:themeShade="BF"/>
          <w:sz w:val="36"/>
          <w:szCs w:val="36"/>
          <w:lang w:val="en-GB"/>
        </w:rPr>
        <w:drawing>
          <wp:inline distT="0" distB="0" distL="0" distR="0" wp14:anchorId="2538EB2B" wp14:editId="0D5506B6">
            <wp:extent cx="2634928" cy="1050925"/>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47799" cy="1056058"/>
                    </a:xfrm>
                    <a:prstGeom prst="rect">
                      <a:avLst/>
                    </a:prstGeom>
                  </pic:spPr>
                </pic:pic>
              </a:graphicData>
            </a:graphic>
          </wp:inline>
        </w:drawing>
      </w:r>
    </w:p>
    <w:p w14:paraId="045C73DE" w14:textId="77777777" w:rsidR="000A540A" w:rsidRDefault="000A540A" w:rsidP="00503512">
      <w:pPr>
        <w:pStyle w:val="Header"/>
        <w:tabs>
          <w:tab w:val="clear" w:pos="4320"/>
          <w:tab w:val="clear" w:pos="8640"/>
          <w:tab w:val="center" w:pos="4513"/>
          <w:tab w:val="right" w:pos="9026"/>
        </w:tabs>
        <w:rPr>
          <w:rFonts w:asciiTheme="minorHAnsi" w:hAnsiTheme="minorHAnsi" w:cs="Arial"/>
          <w:b/>
          <w:color w:val="2F5496" w:themeColor="accent1" w:themeShade="BF"/>
          <w:sz w:val="36"/>
          <w:szCs w:val="36"/>
          <w:lang w:val="en-GB"/>
        </w:rPr>
      </w:pPr>
    </w:p>
    <w:p w14:paraId="122A1E67" w14:textId="6EC7C69D" w:rsidR="000A540A" w:rsidRPr="00BC1AA9" w:rsidRDefault="000A540A" w:rsidP="00503512">
      <w:pPr>
        <w:pStyle w:val="Header"/>
        <w:tabs>
          <w:tab w:val="clear" w:pos="4320"/>
          <w:tab w:val="clear" w:pos="8640"/>
          <w:tab w:val="center" w:pos="4513"/>
          <w:tab w:val="right" w:pos="9026"/>
        </w:tabs>
        <w:ind w:left="1710" w:hanging="1710"/>
        <w:jc w:val="center"/>
        <w:rPr>
          <w:rFonts w:ascii="Arial" w:hAnsi="Arial" w:cs="Arial"/>
          <w:b/>
          <w:bCs/>
          <w:color w:val="2F5496" w:themeColor="accent1" w:themeShade="BF"/>
          <w:sz w:val="32"/>
          <w:szCs w:val="32"/>
          <w:lang w:val="en-GB"/>
        </w:rPr>
      </w:pPr>
      <w:r w:rsidRPr="00BC1AA9">
        <w:rPr>
          <w:rFonts w:ascii="Arial" w:hAnsi="Arial" w:cs="Arial"/>
          <w:b/>
          <w:color w:val="2F5496" w:themeColor="accent1" w:themeShade="BF"/>
          <w:sz w:val="32"/>
          <w:szCs w:val="32"/>
          <w:lang w:val="en-GB"/>
        </w:rPr>
        <w:t>WHISTLEBLOWING POLICY</w:t>
      </w:r>
    </w:p>
    <w:p w14:paraId="763FF779" w14:textId="77777777" w:rsidR="000A540A" w:rsidRPr="00503512" w:rsidRDefault="000A540A" w:rsidP="00F45ECC">
      <w:pPr>
        <w:pStyle w:val="Header"/>
        <w:tabs>
          <w:tab w:val="clear" w:pos="4320"/>
          <w:tab w:val="clear" w:pos="8640"/>
          <w:tab w:val="center" w:pos="1560"/>
          <w:tab w:val="right" w:pos="9026"/>
        </w:tabs>
        <w:jc w:val="both"/>
        <w:rPr>
          <w:rFonts w:ascii="Arial" w:hAnsi="Arial" w:cs="Arial"/>
          <w:b/>
          <w:bCs/>
          <w:sz w:val="22"/>
          <w:szCs w:val="22"/>
        </w:rPr>
      </w:pPr>
    </w:p>
    <w:p w14:paraId="677069DF" w14:textId="3F929A8D" w:rsidR="007B4F49" w:rsidRPr="00BC1AA9" w:rsidRDefault="007B4F49" w:rsidP="00F45ECC">
      <w:pPr>
        <w:pStyle w:val="Header"/>
        <w:tabs>
          <w:tab w:val="clear" w:pos="4320"/>
          <w:tab w:val="clear" w:pos="8640"/>
          <w:tab w:val="center" w:pos="1560"/>
          <w:tab w:val="right" w:pos="9026"/>
        </w:tabs>
        <w:jc w:val="both"/>
        <w:rPr>
          <w:rFonts w:ascii="Arial" w:hAnsi="Arial" w:cs="Arial"/>
          <w:b/>
          <w:bCs/>
          <w:lang w:val="en-GB"/>
        </w:rPr>
      </w:pPr>
      <w:r w:rsidRPr="00BC1AA9">
        <w:rPr>
          <w:rFonts w:ascii="Arial" w:hAnsi="Arial" w:cs="Arial"/>
          <w:b/>
          <w:bCs/>
        </w:rPr>
        <w:t>Introduction</w:t>
      </w:r>
    </w:p>
    <w:p w14:paraId="24BD86ED" w14:textId="77777777" w:rsidR="007B4F49" w:rsidRPr="00503512" w:rsidRDefault="007B4F49" w:rsidP="007B4F49">
      <w:pPr>
        <w:rPr>
          <w:rFonts w:ascii="Arial" w:eastAsia="Calibri" w:hAnsi="Arial" w:cs="Arial"/>
          <w:sz w:val="22"/>
          <w:szCs w:val="22"/>
          <w:lang w:val="en-GB"/>
        </w:rPr>
      </w:pPr>
    </w:p>
    <w:p w14:paraId="0F9E4C09" w14:textId="2C6F45CB" w:rsidR="00BB2D73" w:rsidRPr="00503512" w:rsidRDefault="007B4F49" w:rsidP="007B4F49">
      <w:pPr>
        <w:rPr>
          <w:rFonts w:ascii="Arial" w:eastAsia="Calibri" w:hAnsi="Arial" w:cs="Arial"/>
          <w:sz w:val="22"/>
          <w:szCs w:val="22"/>
          <w:lang w:val="en-GB"/>
        </w:rPr>
      </w:pPr>
      <w:r w:rsidRPr="00503512">
        <w:rPr>
          <w:rFonts w:ascii="Arial" w:eastAsia="Calibri" w:hAnsi="Arial" w:cs="Arial"/>
          <w:sz w:val="22"/>
          <w:szCs w:val="22"/>
          <w:lang w:val="en-GB"/>
        </w:rPr>
        <w:t>If you become aware of any criminal offence or other wrongdoing in the workplace, you should report it immediately</w:t>
      </w:r>
      <w:r w:rsidR="00BB2D73" w:rsidRPr="00503512">
        <w:rPr>
          <w:rFonts w:ascii="Arial" w:eastAsia="Calibri" w:hAnsi="Arial" w:cs="Arial"/>
          <w:sz w:val="22"/>
          <w:szCs w:val="22"/>
          <w:lang w:val="en-GB"/>
        </w:rPr>
        <w:t xml:space="preserve"> to </w:t>
      </w:r>
      <w:r w:rsidR="002577F3" w:rsidRPr="00503512">
        <w:rPr>
          <w:rFonts w:ascii="Arial" w:eastAsia="Calibri" w:hAnsi="Arial" w:cs="Arial"/>
          <w:sz w:val="22"/>
          <w:szCs w:val="22"/>
          <w:lang w:val="en-GB"/>
        </w:rPr>
        <w:t>your</w:t>
      </w:r>
      <w:r w:rsidR="003B153C" w:rsidRPr="00503512">
        <w:rPr>
          <w:rFonts w:ascii="Arial" w:eastAsia="Calibri" w:hAnsi="Arial" w:cs="Arial"/>
          <w:sz w:val="22"/>
          <w:szCs w:val="22"/>
          <w:lang w:val="en-GB"/>
        </w:rPr>
        <w:t xml:space="preserve"> Line Manger,</w:t>
      </w:r>
      <w:r w:rsidR="00BB2D73" w:rsidRPr="00503512">
        <w:rPr>
          <w:rFonts w:ascii="Arial" w:eastAsia="Calibri" w:hAnsi="Arial" w:cs="Arial"/>
          <w:sz w:val="22"/>
          <w:szCs w:val="22"/>
          <w:lang w:val="en-GB"/>
        </w:rPr>
        <w:t xml:space="preserve"> </w:t>
      </w:r>
      <w:r w:rsidR="00C3770E" w:rsidRPr="00503512">
        <w:rPr>
          <w:rFonts w:ascii="Arial" w:eastAsia="Calibri" w:hAnsi="Arial" w:cs="Arial"/>
          <w:sz w:val="22"/>
          <w:szCs w:val="22"/>
          <w:lang w:val="en-GB"/>
        </w:rPr>
        <w:t>CEO,</w:t>
      </w:r>
      <w:r w:rsidR="00BB2D73" w:rsidRPr="00503512">
        <w:rPr>
          <w:rFonts w:ascii="Arial" w:eastAsia="Calibri" w:hAnsi="Arial" w:cs="Arial"/>
          <w:sz w:val="22"/>
          <w:szCs w:val="22"/>
          <w:lang w:val="en-GB"/>
        </w:rPr>
        <w:t xml:space="preserve"> or </w:t>
      </w:r>
      <w:r w:rsidR="003B153C" w:rsidRPr="00503512">
        <w:rPr>
          <w:rFonts w:ascii="Arial" w:eastAsia="Calibri" w:hAnsi="Arial" w:cs="Arial"/>
          <w:sz w:val="22"/>
          <w:szCs w:val="22"/>
          <w:lang w:val="en-GB"/>
        </w:rPr>
        <w:t xml:space="preserve">the </w:t>
      </w:r>
      <w:r w:rsidR="00BB2D73" w:rsidRPr="00503512">
        <w:rPr>
          <w:rFonts w:ascii="Arial" w:eastAsia="Calibri" w:hAnsi="Arial" w:cs="Arial"/>
          <w:sz w:val="22"/>
          <w:szCs w:val="22"/>
          <w:lang w:val="en-GB"/>
        </w:rPr>
        <w:t>Board</w:t>
      </w:r>
      <w:r w:rsidRPr="00503512">
        <w:rPr>
          <w:rFonts w:ascii="Arial" w:eastAsia="Calibri" w:hAnsi="Arial" w:cs="Arial"/>
          <w:sz w:val="22"/>
          <w:szCs w:val="22"/>
          <w:lang w:val="en-GB"/>
        </w:rPr>
        <w:t xml:space="preserve">. </w:t>
      </w:r>
      <w:r w:rsidR="00BB2D73" w:rsidRPr="00503512">
        <w:rPr>
          <w:rFonts w:ascii="Arial" w:hAnsi="Arial" w:cs="Arial"/>
          <w:sz w:val="22"/>
          <w:szCs w:val="22"/>
        </w:rPr>
        <w:t xml:space="preserve">Employees should raise an issue when they are just concerned, rather than wait for proof or investigate the matter themselves. </w:t>
      </w:r>
      <w:r w:rsidRPr="00503512">
        <w:rPr>
          <w:rFonts w:ascii="Arial" w:eastAsia="Calibri" w:hAnsi="Arial" w:cs="Arial"/>
          <w:sz w:val="22"/>
          <w:szCs w:val="22"/>
          <w:lang w:val="en-GB"/>
        </w:rPr>
        <w:t xml:space="preserve"> </w:t>
      </w:r>
    </w:p>
    <w:p w14:paraId="10B9CC50" w14:textId="42DFC33F" w:rsidR="00BB2D73" w:rsidRPr="00503512" w:rsidRDefault="00BB2D73" w:rsidP="007B4F49">
      <w:pPr>
        <w:rPr>
          <w:rFonts w:ascii="Arial" w:eastAsia="Calibri" w:hAnsi="Arial" w:cs="Arial"/>
          <w:sz w:val="22"/>
          <w:szCs w:val="22"/>
          <w:lang w:val="en-GB"/>
        </w:rPr>
      </w:pPr>
    </w:p>
    <w:p w14:paraId="59A5D87C" w14:textId="77777777" w:rsidR="00BB2D73" w:rsidRPr="00503512" w:rsidRDefault="00BB2D73" w:rsidP="00BB2D73">
      <w:pPr>
        <w:spacing w:after="240" w:line="268" w:lineRule="auto"/>
        <w:rPr>
          <w:rFonts w:ascii="Arial" w:hAnsi="Arial" w:cs="Arial"/>
          <w:sz w:val="22"/>
          <w:szCs w:val="22"/>
          <w:lang w:val="en-GB"/>
        </w:rPr>
      </w:pPr>
      <w:r w:rsidRPr="00503512">
        <w:rPr>
          <w:rFonts w:ascii="Arial" w:hAnsi="Arial" w:cs="Arial"/>
          <w:sz w:val="22"/>
          <w:szCs w:val="22"/>
        </w:rPr>
        <w:t>This policy gives some information about whistle blowing to assist employees in deciding whether any proposed action would be protected under the whistle blowing legislation and sets out the procedure to follow if employees reasonably believe that they have identified such malpractice.</w:t>
      </w:r>
    </w:p>
    <w:p w14:paraId="2D9072B7" w14:textId="4F4AC7F7" w:rsidR="00BB2D73" w:rsidRPr="00503512" w:rsidRDefault="00BB2D73" w:rsidP="00BB2D73">
      <w:pPr>
        <w:spacing w:after="240" w:line="268" w:lineRule="auto"/>
        <w:rPr>
          <w:rFonts w:ascii="Arial" w:hAnsi="Arial" w:cs="Arial"/>
          <w:sz w:val="22"/>
          <w:szCs w:val="22"/>
          <w:lang w:val="en-GB"/>
        </w:rPr>
      </w:pPr>
      <w:r w:rsidRPr="00503512">
        <w:rPr>
          <w:rFonts w:ascii="Arial" w:hAnsi="Arial" w:cs="Arial"/>
          <w:sz w:val="22"/>
          <w:szCs w:val="22"/>
        </w:rPr>
        <w:t>It should be emphasized that this policy is intended to assist individuals who believe they have discovered malpractice or impropriety. Once the "whistle-blowing” procedures are in place, it is reasonable to expect staff to use them rather than air their complaints outside the organisation.</w:t>
      </w:r>
    </w:p>
    <w:p w14:paraId="5E9A6BA6" w14:textId="46D7AD8A" w:rsidR="007B4F49" w:rsidRPr="00503512" w:rsidRDefault="007B4F49" w:rsidP="007B4F49">
      <w:pPr>
        <w:rPr>
          <w:rFonts w:ascii="Arial" w:hAnsi="Arial" w:cs="Arial"/>
          <w:sz w:val="22"/>
          <w:szCs w:val="22"/>
        </w:rPr>
      </w:pPr>
      <w:r w:rsidRPr="00503512">
        <w:rPr>
          <w:rFonts w:ascii="Arial" w:eastAsia="Calibri" w:hAnsi="Arial" w:cs="Arial"/>
          <w:sz w:val="22"/>
          <w:szCs w:val="22"/>
          <w:lang w:val="en-GB"/>
        </w:rPr>
        <w:t xml:space="preserve">If the wrongdoing gives rise to a personal grievance, you may raise the matter under the Grievance Procedure, and it should be noted that the Protected Disclosure / Whistleblowing policy is not intended for use where an employee is unhappy with their personal employment position.  </w:t>
      </w:r>
    </w:p>
    <w:p w14:paraId="427BA3A3" w14:textId="77777777" w:rsidR="007B4F49" w:rsidRPr="00503512" w:rsidRDefault="007B4F49" w:rsidP="007B4F49">
      <w:pPr>
        <w:rPr>
          <w:rFonts w:ascii="Arial" w:hAnsi="Arial" w:cs="Arial"/>
          <w:sz w:val="22"/>
          <w:szCs w:val="22"/>
          <w:lang w:val="en-GB"/>
        </w:rPr>
      </w:pPr>
    </w:p>
    <w:p w14:paraId="32EA00B6" w14:textId="3E2F9533" w:rsidR="007B4F49" w:rsidRPr="00BC1AA9" w:rsidRDefault="007B4F49" w:rsidP="007B4F49">
      <w:pPr>
        <w:rPr>
          <w:rFonts w:ascii="Arial" w:hAnsi="Arial" w:cs="Arial"/>
          <w:b/>
          <w:bCs/>
        </w:rPr>
      </w:pPr>
      <w:r w:rsidRPr="00BC1AA9">
        <w:rPr>
          <w:rFonts w:ascii="Arial" w:hAnsi="Arial" w:cs="Arial"/>
          <w:b/>
          <w:bCs/>
        </w:rPr>
        <w:t>Principles</w:t>
      </w:r>
    </w:p>
    <w:p w14:paraId="1CB59F78" w14:textId="77777777" w:rsidR="007B4F49" w:rsidRPr="00503512" w:rsidRDefault="007B4F49" w:rsidP="007B4F49">
      <w:pPr>
        <w:rPr>
          <w:rFonts w:ascii="Arial" w:eastAsia="Calibri" w:hAnsi="Arial" w:cs="Arial"/>
          <w:sz w:val="22"/>
          <w:szCs w:val="22"/>
          <w:lang w:val="en-GB"/>
        </w:rPr>
      </w:pPr>
    </w:p>
    <w:p w14:paraId="28D3CEC8" w14:textId="1BB31E12" w:rsidR="007B4F49" w:rsidRPr="00503512" w:rsidRDefault="007B4F49" w:rsidP="00BB2D73">
      <w:pPr>
        <w:pStyle w:val="BodyText"/>
        <w:spacing w:after="0" w:line="271" w:lineRule="auto"/>
        <w:rPr>
          <w:rFonts w:ascii="Arial" w:hAnsi="Arial" w:cs="Arial"/>
          <w:sz w:val="22"/>
          <w:szCs w:val="22"/>
        </w:rPr>
      </w:pPr>
      <w:r w:rsidRPr="00503512">
        <w:rPr>
          <w:rFonts w:ascii="Arial" w:eastAsia="Calibri" w:hAnsi="Arial" w:cs="Arial"/>
          <w:sz w:val="22"/>
          <w:szCs w:val="22"/>
        </w:rPr>
        <w:t>In accordance with the Public Interest Disclosure Act 1998, the company has a system for reporting information which in your reasonable belief points to a wrongdoing at work.</w:t>
      </w:r>
      <w:r w:rsidR="00BB2D73" w:rsidRPr="00503512">
        <w:rPr>
          <w:rFonts w:ascii="Arial" w:eastAsia="Calibri" w:hAnsi="Arial" w:cs="Arial"/>
          <w:sz w:val="22"/>
          <w:szCs w:val="22"/>
        </w:rPr>
        <w:t xml:space="preserve"> </w:t>
      </w:r>
      <w:r w:rsidR="00BB2D73" w:rsidRPr="00503512">
        <w:rPr>
          <w:rFonts w:ascii="Arial" w:hAnsi="Arial" w:cs="Arial"/>
          <w:sz w:val="22"/>
          <w:szCs w:val="22"/>
        </w:rPr>
        <w:t>The legislation applies to workers who follow the procedures laid down in the legislation (see below) in disclosing specific categories of malpractice relating to one or more of the following actions:</w:t>
      </w:r>
    </w:p>
    <w:p w14:paraId="41956497" w14:textId="77777777" w:rsidR="00BB2D73" w:rsidRPr="00503512" w:rsidRDefault="00BB2D73" w:rsidP="00BB2D73">
      <w:pPr>
        <w:pStyle w:val="BodyText"/>
        <w:spacing w:after="0" w:line="271" w:lineRule="auto"/>
        <w:rPr>
          <w:rFonts w:ascii="Arial" w:hAnsi="Arial" w:cs="Arial"/>
          <w:sz w:val="22"/>
          <w:szCs w:val="22"/>
        </w:rPr>
      </w:pPr>
    </w:p>
    <w:p w14:paraId="60B097DC" w14:textId="50D16001" w:rsidR="007B4F49" w:rsidRPr="00503512" w:rsidRDefault="007B4F49" w:rsidP="00BB2D73">
      <w:pPr>
        <w:pStyle w:val="NoSpacing"/>
        <w:numPr>
          <w:ilvl w:val="0"/>
          <w:numId w:val="4"/>
        </w:numPr>
        <w:rPr>
          <w:rFonts w:ascii="Arial" w:eastAsia="Calibri" w:hAnsi="Arial" w:cs="Arial"/>
          <w:sz w:val="22"/>
          <w:szCs w:val="22"/>
          <w:lang w:val="en-GB"/>
        </w:rPr>
      </w:pPr>
      <w:r w:rsidRPr="00503512">
        <w:rPr>
          <w:rFonts w:ascii="Arial" w:eastAsia="Calibri" w:hAnsi="Arial" w:cs="Arial"/>
          <w:sz w:val="22"/>
          <w:szCs w:val="22"/>
          <w:lang w:val="en-GB"/>
        </w:rPr>
        <w:t>A criminal offence has been or is likely to be committed.</w:t>
      </w:r>
    </w:p>
    <w:p w14:paraId="3D9FC7DD" w14:textId="556AAEC0" w:rsidR="007B4F49" w:rsidRPr="00503512" w:rsidRDefault="007B4F49" w:rsidP="00BB2D73">
      <w:pPr>
        <w:pStyle w:val="NoSpacing"/>
        <w:numPr>
          <w:ilvl w:val="0"/>
          <w:numId w:val="4"/>
        </w:numPr>
        <w:rPr>
          <w:rFonts w:ascii="Arial" w:eastAsia="Calibri" w:hAnsi="Arial" w:cs="Arial"/>
          <w:sz w:val="22"/>
          <w:szCs w:val="22"/>
          <w:lang w:val="en-GB"/>
        </w:rPr>
      </w:pPr>
      <w:r w:rsidRPr="00503512">
        <w:rPr>
          <w:rFonts w:ascii="Arial" w:eastAsia="Calibri" w:hAnsi="Arial" w:cs="Arial"/>
          <w:sz w:val="22"/>
          <w:szCs w:val="22"/>
          <w:lang w:val="en-GB"/>
        </w:rPr>
        <w:t>A miscarriage of justice has happened, is happening, or is likely to happen.</w:t>
      </w:r>
    </w:p>
    <w:p w14:paraId="35C33124" w14:textId="6DCF5534" w:rsidR="007B4F49" w:rsidRPr="00503512" w:rsidRDefault="007B4F49" w:rsidP="00BB2D73">
      <w:pPr>
        <w:pStyle w:val="NoSpacing"/>
        <w:numPr>
          <w:ilvl w:val="0"/>
          <w:numId w:val="4"/>
        </w:numPr>
        <w:rPr>
          <w:rFonts w:ascii="Arial" w:eastAsia="Calibri" w:hAnsi="Arial" w:cs="Arial"/>
          <w:sz w:val="22"/>
          <w:szCs w:val="22"/>
          <w:lang w:val="en-GB"/>
        </w:rPr>
      </w:pPr>
      <w:r w:rsidRPr="00503512">
        <w:rPr>
          <w:rFonts w:ascii="Arial" w:eastAsia="Calibri" w:hAnsi="Arial" w:cs="Arial"/>
          <w:sz w:val="22"/>
          <w:szCs w:val="22"/>
          <w:lang w:val="en-GB"/>
        </w:rPr>
        <w:t>The health and safety of an individual has been, is being, or is likely to be damaged.</w:t>
      </w:r>
    </w:p>
    <w:p w14:paraId="1C411356" w14:textId="71FBF62D" w:rsidR="007B4F49" w:rsidRPr="00503512" w:rsidRDefault="007B4F49" w:rsidP="00BB2D73">
      <w:pPr>
        <w:pStyle w:val="NoSpacing"/>
        <w:numPr>
          <w:ilvl w:val="0"/>
          <w:numId w:val="4"/>
        </w:numPr>
        <w:rPr>
          <w:rFonts w:ascii="Arial" w:eastAsia="Calibri" w:hAnsi="Arial" w:cs="Arial"/>
          <w:sz w:val="22"/>
          <w:szCs w:val="22"/>
          <w:lang w:val="en-GB"/>
        </w:rPr>
      </w:pPr>
      <w:r w:rsidRPr="00503512">
        <w:rPr>
          <w:rFonts w:ascii="Arial" w:eastAsia="Calibri" w:hAnsi="Arial" w:cs="Arial"/>
          <w:sz w:val="22"/>
          <w:szCs w:val="22"/>
          <w:lang w:val="en-GB"/>
        </w:rPr>
        <w:t>Damage to the environment has occurred, is occurring, or is likely to occur.</w:t>
      </w:r>
    </w:p>
    <w:p w14:paraId="3C46C3C5" w14:textId="2C3B5F1B" w:rsidR="00BB2D73" w:rsidRPr="00503512" w:rsidRDefault="00BB2D73" w:rsidP="00BB2D73">
      <w:pPr>
        <w:pStyle w:val="NoSpacing"/>
        <w:numPr>
          <w:ilvl w:val="0"/>
          <w:numId w:val="4"/>
        </w:numPr>
        <w:rPr>
          <w:rFonts w:ascii="Arial" w:hAnsi="Arial" w:cs="Arial"/>
          <w:sz w:val="22"/>
          <w:szCs w:val="22"/>
        </w:rPr>
      </w:pPr>
      <w:r w:rsidRPr="00503512">
        <w:rPr>
          <w:rFonts w:ascii="Arial" w:hAnsi="Arial" w:cs="Arial"/>
          <w:sz w:val="22"/>
          <w:szCs w:val="22"/>
        </w:rPr>
        <w:t>Financial malpractice or impropriety or fraud</w:t>
      </w:r>
    </w:p>
    <w:p w14:paraId="01D1216E" w14:textId="1AFEC161" w:rsidR="00BB2D73" w:rsidRPr="00503512" w:rsidRDefault="00BB2D73" w:rsidP="00BB2D73">
      <w:pPr>
        <w:pStyle w:val="NoSpacing"/>
        <w:numPr>
          <w:ilvl w:val="0"/>
          <w:numId w:val="4"/>
        </w:numPr>
        <w:rPr>
          <w:rFonts w:ascii="Arial" w:hAnsi="Arial" w:cs="Arial"/>
          <w:sz w:val="22"/>
          <w:szCs w:val="22"/>
        </w:rPr>
      </w:pPr>
      <w:r w:rsidRPr="00503512">
        <w:rPr>
          <w:rFonts w:ascii="Arial" w:hAnsi="Arial" w:cs="Arial"/>
          <w:sz w:val="22"/>
          <w:szCs w:val="22"/>
        </w:rPr>
        <w:t>A failure to comply with a legal obligation.</w:t>
      </w:r>
    </w:p>
    <w:p w14:paraId="4D8C7A95" w14:textId="77777777" w:rsidR="00BB2D73" w:rsidRPr="00503512" w:rsidRDefault="00BB2D73" w:rsidP="00BB2D73">
      <w:pPr>
        <w:pStyle w:val="NoSpacing"/>
        <w:numPr>
          <w:ilvl w:val="0"/>
          <w:numId w:val="4"/>
        </w:numPr>
        <w:rPr>
          <w:rFonts w:ascii="Arial" w:hAnsi="Arial" w:cs="Arial"/>
          <w:sz w:val="22"/>
          <w:szCs w:val="22"/>
        </w:rPr>
      </w:pPr>
      <w:r w:rsidRPr="00503512">
        <w:rPr>
          <w:rFonts w:ascii="Arial" w:hAnsi="Arial" w:cs="Arial"/>
          <w:sz w:val="22"/>
          <w:szCs w:val="22"/>
        </w:rPr>
        <w:t>Deliberate concealment of information relating to any of the above.</w:t>
      </w:r>
    </w:p>
    <w:p w14:paraId="495EFDD8" w14:textId="77777777" w:rsidR="007B4F49" w:rsidRPr="00503512" w:rsidRDefault="007B4F49" w:rsidP="007B4F49">
      <w:pPr>
        <w:rPr>
          <w:rFonts w:ascii="Arial" w:eastAsia="Calibri" w:hAnsi="Arial" w:cs="Arial"/>
          <w:sz w:val="22"/>
          <w:szCs w:val="22"/>
          <w:lang w:val="en-GB"/>
        </w:rPr>
      </w:pPr>
    </w:p>
    <w:p w14:paraId="51F61343" w14:textId="6ED610F6" w:rsidR="007B4F49" w:rsidRPr="00503512" w:rsidRDefault="007B4F49" w:rsidP="002B4111">
      <w:pPr>
        <w:pStyle w:val="NoSpacing"/>
        <w:rPr>
          <w:rFonts w:ascii="Arial" w:eastAsia="Calibri" w:hAnsi="Arial" w:cs="Arial"/>
          <w:sz w:val="22"/>
          <w:szCs w:val="22"/>
          <w:lang w:val="en-GB"/>
        </w:rPr>
      </w:pPr>
      <w:r w:rsidRPr="00503512">
        <w:rPr>
          <w:rFonts w:ascii="Arial" w:eastAsia="Calibri" w:hAnsi="Arial" w:cs="Arial"/>
          <w:sz w:val="22"/>
          <w:szCs w:val="22"/>
          <w:lang w:val="en-GB"/>
        </w:rPr>
        <w:t xml:space="preserve">The Bytes Project wishes to ensure that any such wrongdoings are reported and dealt with. If you become aware of a wrongdoing at work, then please follow the procedure below immediately. </w:t>
      </w:r>
    </w:p>
    <w:p w14:paraId="25559179" w14:textId="77777777" w:rsidR="002B4111" w:rsidRPr="00503512" w:rsidRDefault="002B4111" w:rsidP="002B4111">
      <w:pPr>
        <w:pStyle w:val="NoSpacing"/>
        <w:rPr>
          <w:rFonts w:ascii="Arial" w:eastAsia="Calibri" w:hAnsi="Arial" w:cs="Arial"/>
          <w:sz w:val="22"/>
          <w:szCs w:val="22"/>
          <w:lang w:val="en-GB"/>
        </w:rPr>
      </w:pPr>
    </w:p>
    <w:p w14:paraId="498F315D" w14:textId="59E048A1" w:rsidR="002B4111" w:rsidRDefault="00503512" w:rsidP="002B4111">
      <w:pPr>
        <w:pStyle w:val="NoSpacing"/>
        <w:rPr>
          <w:rFonts w:ascii="Arial" w:hAnsi="Arial" w:cs="Arial"/>
          <w:sz w:val="22"/>
          <w:szCs w:val="22"/>
        </w:rPr>
      </w:pPr>
      <w:r w:rsidRPr="00503512">
        <w:rPr>
          <w:rFonts w:ascii="Arial" w:hAnsi="Arial" w:cs="Arial"/>
          <w:sz w:val="22"/>
          <w:szCs w:val="22"/>
        </w:rPr>
        <w:lastRenderedPageBreak/>
        <w:t>To</w:t>
      </w:r>
      <w:r w:rsidR="002B4111" w:rsidRPr="00503512">
        <w:rPr>
          <w:rFonts w:ascii="Arial" w:hAnsi="Arial" w:cs="Arial"/>
          <w:sz w:val="22"/>
          <w:szCs w:val="22"/>
        </w:rPr>
        <w:t xml:space="preserve"> benefit from the protection of the legislation, the whistleblower </w:t>
      </w:r>
      <w:proofErr w:type="gramStart"/>
      <w:r w:rsidR="002B4111" w:rsidRPr="00503512">
        <w:rPr>
          <w:rFonts w:ascii="Arial" w:hAnsi="Arial" w:cs="Arial"/>
          <w:sz w:val="22"/>
          <w:szCs w:val="22"/>
        </w:rPr>
        <w:t>has to</w:t>
      </w:r>
      <w:proofErr w:type="gramEnd"/>
      <w:r w:rsidR="002B4111" w:rsidRPr="00503512">
        <w:rPr>
          <w:rFonts w:ascii="Arial" w:hAnsi="Arial" w:cs="Arial"/>
          <w:sz w:val="22"/>
          <w:szCs w:val="22"/>
        </w:rPr>
        <w:t xml:space="preserve"> satisfy certain conditions.</w:t>
      </w:r>
    </w:p>
    <w:p w14:paraId="1833C2EC" w14:textId="77777777" w:rsidR="00503512" w:rsidRPr="00503512" w:rsidRDefault="00503512" w:rsidP="002B4111">
      <w:pPr>
        <w:pStyle w:val="NoSpacing"/>
        <w:rPr>
          <w:rFonts w:ascii="Arial" w:hAnsi="Arial" w:cs="Arial"/>
          <w:sz w:val="22"/>
          <w:szCs w:val="22"/>
        </w:rPr>
      </w:pPr>
    </w:p>
    <w:p w14:paraId="15659847" w14:textId="570F904D" w:rsidR="002B4111" w:rsidRPr="00503512" w:rsidRDefault="002B4111" w:rsidP="002B4111">
      <w:pPr>
        <w:pStyle w:val="NoSpacing"/>
        <w:rPr>
          <w:rFonts w:ascii="Arial" w:hAnsi="Arial" w:cs="Arial"/>
          <w:sz w:val="22"/>
          <w:szCs w:val="22"/>
        </w:rPr>
      </w:pPr>
      <w:r w:rsidRPr="00503512">
        <w:rPr>
          <w:rFonts w:ascii="Arial" w:hAnsi="Arial" w:cs="Arial"/>
          <w:sz w:val="22"/>
          <w:szCs w:val="22"/>
        </w:rPr>
        <w:t xml:space="preserve">Disclosure to the employer will be protected, </w:t>
      </w:r>
      <w:r w:rsidR="00503512" w:rsidRPr="00503512">
        <w:rPr>
          <w:rFonts w:ascii="Arial" w:hAnsi="Arial" w:cs="Arial"/>
          <w:sz w:val="22"/>
          <w:szCs w:val="22"/>
        </w:rPr>
        <w:t>if</w:t>
      </w:r>
      <w:r w:rsidRPr="00503512">
        <w:rPr>
          <w:rFonts w:ascii="Arial" w:hAnsi="Arial" w:cs="Arial"/>
          <w:sz w:val="22"/>
          <w:szCs w:val="22"/>
        </w:rPr>
        <w:t xml:space="preserve"> it is made in good faith and the whistleblower has a reasonable suspicion that the alleged malpractice has occurred, is occurring, or is likely to occur.</w:t>
      </w:r>
    </w:p>
    <w:p w14:paraId="14E03F8A" w14:textId="77777777" w:rsidR="002B4111" w:rsidRPr="00503512" w:rsidRDefault="002B4111" w:rsidP="002B4111">
      <w:pPr>
        <w:pStyle w:val="NoSpacing"/>
        <w:rPr>
          <w:rFonts w:ascii="Arial" w:hAnsi="Arial" w:cs="Arial"/>
          <w:sz w:val="22"/>
          <w:szCs w:val="22"/>
        </w:rPr>
      </w:pPr>
    </w:p>
    <w:p w14:paraId="758F86F3" w14:textId="5AAE383F" w:rsidR="002B4111" w:rsidRPr="00503512" w:rsidRDefault="002B4111" w:rsidP="002B4111">
      <w:pPr>
        <w:pStyle w:val="NoSpacing"/>
        <w:rPr>
          <w:rFonts w:ascii="Arial" w:hAnsi="Arial" w:cs="Arial"/>
          <w:sz w:val="22"/>
          <w:szCs w:val="22"/>
        </w:rPr>
      </w:pPr>
      <w:r w:rsidRPr="00503512">
        <w:rPr>
          <w:rFonts w:ascii="Arial" w:hAnsi="Arial" w:cs="Arial"/>
          <w:sz w:val="22"/>
          <w:szCs w:val="22"/>
        </w:rPr>
        <w:t>Disclosure to a regulator (</w:t>
      </w:r>
      <w:r w:rsidR="00C3770E" w:rsidRPr="00503512">
        <w:rPr>
          <w:rFonts w:ascii="Arial" w:hAnsi="Arial" w:cs="Arial"/>
          <w:sz w:val="22"/>
          <w:szCs w:val="22"/>
        </w:rPr>
        <w:t>e.g.,</w:t>
      </w:r>
      <w:r w:rsidRPr="00503512">
        <w:rPr>
          <w:rFonts w:ascii="Arial" w:hAnsi="Arial" w:cs="Arial"/>
          <w:sz w:val="22"/>
          <w:szCs w:val="22"/>
        </w:rPr>
        <w:t xml:space="preserve"> Health and Safety Executive, Environment Agency, Charity Commission) will be protected where, in addition, the whistleblower honestly and reasonably believes that the information and any allegation in it are substantially true.</w:t>
      </w:r>
    </w:p>
    <w:p w14:paraId="5E3646BB" w14:textId="77777777" w:rsidR="002B4111" w:rsidRPr="00503512" w:rsidRDefault="002B4111" w:rsidP="002B4111">
      <w:pPr>
        <w:pStyle w:val="NoSpacing"/>
        <w:rPr>
          <w:rFonts w:ascii="Arial" w:hAnsi="Arial" w:cs="Arial"/>
          <w:sz w:val="22"/>
          <w:szCs w:val="22"/>
        </w:rPr>
      </w:pPr>
    </w:p>
    <w:p w14:paraId="1E390A19" w14:textId="77777777" w:rsidR="002B4111" w:rsidRPr="00503512" w:rsidRDefault="002B4111" w:rsidP="002B4111">
      <w:pPr>
        <w:pStyle w:val="NoSpacing"/>
        <w:rPr>
          <w:rFonts w:ascii="Arial" w:hAnsi="Arial" w:cs="Arial"/>
          <w:sz w:val="22"/>
          <w:szCs w:val="22"/>
        </w:rPr>
      </w:pPr>
      <w:r w:rsidRPr="00503512">
        <w:rPr>
          <w:rFonts w:ascii="Arial" w:hAnsi="Arial" w:cs="Arial"/>
          <w:sz w:val="22"/>
          <w:szCs w:val="22"/>
        </w:rPr>
        <w:t>Disclosure to other bodies is protected if, in addition to the tests for regulatory disclosures, it is reasonable in all the circumstances and is not made for personal gain.</w:t>
      </w:r>
    </w:p>
    <w:p w14:paraId="46266220" w14:textId="77777777" w:rsidR="002B4111" w:rsidRPr="00503512" w:rsidRDefault="002B4111" w:rsidP="007B4F49">
      <w:pPr>
        <w:rPr>
          <w:rFonts w:ascii="Arial" w:eastAsia="Calibri" w:hAnsi="Arial" w:cs="Arial"/>
          <w:sz w:val="22"/>
          <w:szCs w:val="22"/>
          <w:lang w:val="en-GB"/>
        </w:rPr>
      </w:pPr>
    </w:p>
    <w:p w14:paraId="0E9A714E" w14:textId="43B285C5" w:rsidR="007B4F49" w:rsidRPr="00BC1AA9" w:rsidRDefault="007B4F49" w:rsidP="007B4F49">
      <w:pPr>
        <w:rPr>
          <w:rFonts w:ascii="Arial" w:hAnsi="Arial" w:cs="Arial"/>
          <w:b/>
          <w:bCs/>
        </w:rPr>
      </w:pPr>
      <w:r w:rsidRPr="00BC1AA9">
        <w:rPr>
          <w:rFonts w:ascii="Arial" w:hAnsi="Arial" w:cs="Arial"/>
          <w:b/>
          <w:bCs/>
        </w:rPr>
        <w:t>Procedure</w:t>
      </w:r>
    </w:p>
    <w:p w14:paraId="5F7CC260" w14:textId="77777777" w:rsidR="007B4F49" w:rsidRPr="00503512" w:rsidRDefault="007B4F49" w:rsidP="007B4F49">
      <w:pPr>
        <w:rPr>
          <w:rFonts w:ascii="Arial" w:eastAsia="Calibri" w:hAnsi="Arial" w:cs="Arial"/>
          <w:b/>
          <w:sz w:val="22"/>
          <w:szCs w:val="22"/>
          <w:lang w:val="en-GB"/>
        </w:rPr>
      </w:pPr>
    </w:p>
    <w:p w14:paraId="3B6BDF48" w14:textId="42AD69E7" w:rsidR="008A5A68" w:rsidRPr="00503512" w:rsidRDefault="008A5A68" w:rsidP="008A5A68">
      <w:pPr>
        <w:spacing w:line="271" w:lineRule="auto"/>
        <w:rPr>
          <w:rFonts w:ascii="Arial" w:hAnsi="Arial" w:cs="Arial"/>
          <w:sz w:val="22"/>
          <w:szCs w:val="22"/>
        </w:rPr>
      </w:pPr>
      <w:r w:rsidRPr="00503512">
        <w:rPr>
          <w:rFonts w:ascii="Arial" w:hAnsi="Arial" w:cs="Arial"/>
          <w:sz w:val="22"/>
          <w:szCs w:val="22"/>
        </w:rPr>
        <w:t>Employees should inform their Line Manager if they become aware that any of the specified actions is happening (or has happened or is likely to happen).</w:t>
      </w:r>
    </w:p>
    <w:p w14:paraId="0041F6DA" w14:textId="77777777" w:rsidR="008A5A68" w:rsidRPr="00503512" w:rsidRDefault="008A5A68" w:rsidP="008A5A68">
      <w:pPr>
        <w:spacing w:line="271" w:lineRule="auto"/>
        <w:rPr>
          <w:rFonts w:ascii="Arial" w:hAnsi="Arial" w:cs="Arial"/>
          <w:sz w:val="22"/>
          <w:szCs w:val="22"/>
        </w:rPr>
      </w:pPr>
    </w:p>
    <w:p w14:paraId="3461A3A0" w14:textId="7DA7AE22" w:rsidR="008A5A68" w:rsidRPr="00503512" w:rsidRDefault="008A5A68" w:rsidP="008A5A68">
      <w:pPr>
        <w:spacing w:line="271" w:lineRule="auto"/>
        <w:rPr>
          <w:rFonts w:ascii="Arial" w:hAnsi="Arial" w:cs="Arial"/>
          <w:sz w:val="22"/>
          <w:szCs w:val="22"/>
        </w:rPr>
      </w:pPr>
      <w:r w:rsidRPr="00503512">
        <w:rPr>
          <w:rFonts w:ascii="Arial" w:hAnsi="Arial" w:cs="Arial"/>
          <w:sz w:val="22"/>
          <w:szCs w:val="22"/>
        </w:rPr>
        <w:t>If the allegation is about the actions of their line manager, the employee should raise the issue with the CEO or, if s/he is their line manager, a member of the Board.</w:t>
      </w:r>
    </w:p>
    <w:p w14:paraId="24D03D40" w14:textId="77777777" w:rsidR="008A5A68" w:rsidRPr="00503512" w:rsidRDefault="008A5A68" w:rsidP="008A5A68">
      <w:pPr>
        <w:spacing w:line="271" w:lineRule="auto"/>
        <w:rPr>
          <w:rFonts w:ascii="Arial" w:hAnsi="Arial" w:cs="Arial"/>
          <w:sz w:val="22"/>
          <w:szCs w:val="22"/>
        </w:rPr>
      </w:pPr>
    </w:p>
    <w:p w14:paraId="20CEFC21" w14:textId="60668FE7" w:rsidR="008A5A68" w:rsidRPr="00503512" w:rsidRDefault="008A5A68" w:rsidP="008A5A68">
      <w:pPr>
        <w:spacing w:line="271" w:lineRule="auto"/>
        <w:rPr>
          <w:rFonts w:ascii="Arial" w:hAnsi="Arial" w:cs="Arial"/>
          <w:sz w:val="22"/>
          <w:szCs w:val="22"/>
        </w:rPr>
      </w:pPr>
      <w:r w:rsidRPr="00503512">
        <w:rPr>
          <w:rFonts w:ascii="Arial" w:hAnsi="Arial" w:cs="Arial"/>
          <w:sz w:val="22"/>
          <w:szCs w:val="22"/>
        </w:rPr>
        <w:t xml:space="preserve">Complaints against the Chair should be passed to the CEO who will nominate an appropriate </w:t>
      </w:r>
      <w:r w:rsidR="001411E0">
        <w:rPr>
          <w:rFonts w:ascii="Arial" w:hAnsi="Arial" w:cs="Arial"/>
          <w:sz w:val="22"/>
          <w:szCs w:val="22"/>
        </w:rPr>
        <w:t xml:space="preserve">internal or </w:t>
      </w:r>
      <w:r w:rsidR="00503512">
        <w:rPr>
          <w:rFonts w:ascii="Arial" w:hAnsi="Arial" w:cs="Arial"/>
          <w:sz w:val="22"/>
          <w:szCs w:val="22"/>
        </w:rPr>
        <w:t xml:space="preserve">external </w:t>
      </w:r>
      <w:r w:rsidRPr="00503512">
        <w:rPr>
          <w:rFonts w:ascii="Arial" w:hAnsi="Arial" w:cs="Arial"/>
          <w:sz w:val="22"/>
          <w:szCs w:val="22"/>
        </w:rPr>
        <w:t>investigating officer</w:t>
      </w:r>
      <w:r w:rsidR="00503512">
        <w:rPr>
          <w:rFonts w:ascii="Arial" w:hAnsi="Arial" w:cs="Arial"/>
          <w:sz w:val="22"/>
          <w:szCs w:val="22"/>
        </w:rPr>
        <w:t xml:space="preserve"> </w:t>
      </w:r>
      <w:r w:rsidR="00225167">
        <w:rPr>
          <w:rFonts w:ascii="Arial" w:hAnsi="Arial" w:cs="Arial"/>
          <w:sz w:val="22"/>
          <w:szCs w:val="22"/>
        </w:rPr>
        <w:t>–</w:t>
      </w:r>
      <w:r w:rsidR="00503512">
        <w:rPr>
          <w:rFonts w:ascii="Arial" w:hAnsi="Arial" w:cs="Arial"/>
          <w:sz w:val="22"/>
          <w:szCs w:val="22"/>
        </w:rPr>
        <w:t xml:space="preserve"> </w:t>
      </w:r>
      <w:r w:rsidR="00225167">
        <w:rPr>
          <w:rFonts w:ascii="Arial" w:hAnsi="Arial" w:cs="Arial"/>
          <w:sz w:val="22"/>
          <w:szCs w:val="22"/>
        </w:rPr>
        <w:t>Jackson HR (External HR Consultant)</w:t>
      </w:r>
    </w:p>
    <w:p w14:paraId="465C396E" w14:textId="77777777" w:rsidR="008A5A68" w:rsidRPr="00503512" w:rsidRDefault="008A5A68" w:rsidP="008A5A68">
      <w:pPr>
        <w:spacing w:line="271" w:lineRule="auto"/>
        <w:rPr>
          <w:rFonts w:ascii="Arial" w:hAnsi="Arial" w:cs="Arial"/>
          <w:sz w:val="22"/>
          <w:szCs w:val="22"/>
        </w:rPr>
      </w:pPr>
    </w:p>
    <w:p w14:paraId="3FAB5102" w14:textId="26D967F4" w:rsidR="008A5A68" w:rsidRPr="00503512" w:rsidRDefault="008A5A68" w:rsidP="008A5A68">
      <w:pPr>
        <w:spacing w:line="271" w:lineRule="auto"/>
        <w:rPr>
          <w:rFonts w:ascii="Arial" w:hAnsi="Arial" w:cs="Arial"/>
          <w:sz w:val="22"/>
          <w:szCs w:val="22"/>
        </w:rPr>
      </w:pPr>
      <w:r w:rsidRPr="00503512">
        <w:rPr>
          <w:rFonts w:ascii="Arial" w:hAnsi="Arial" w:cs="Arial"/>
          <w:sz w:val="22"/>
          <w:szCs w:val="22"/>
        </w:rPr>
        <w:t>The complainant has the right to bypass the line management structure and take their complaint direct to the Chair. The Chair has the right to refer the complaint back to management if he/she feels that the management</w:t>
      </w:r>
      <w:r w:rsidR="007066D2" w:rsidRPr="00503512">
        <w:rPr>
          <w:rFonts w:ascii="Arial" w:hAnsi="Arial" w:cs="Arial"/>
          <w:sz w:val="22"/>
          <w:szCs w:val="22"/>
        </w:rPr>
        <w:t>,</w:t>
      </w:r>
      <w:r w:rsidRPr="00503512">
        <w:rPr>
          <w:rFonts w:ascii="Arial" w:hAnsi="Arial" w:cs="Arial"/>
          <w:sz w:val="22"/>
          <w:szCs w:val="22"/>
        </w:rPr>
        <w:t xml:space="preserve"> without any conflict of interest</w:t>
      </w:r>
      <w:r w:rsidR="007066D2" w:rsidRPr="00503512">
        <w:rPr>
          <w:rFonts w:ascii="Arial" w:hAnsi="Arial" w:cs="Arial"/>
          <w:sz w:val="22"/>
          <w:szCs w:val="22"/>
        </w:rPr>
        <w:t xml:space="preserve">, </w:t>
      </w:r>
      <w:r w:rsidRPr="00503512">
        <w:rPr>
          <w:rFonts w:ascii="Arial" w:hAnsi="Arial" w:cs="Arial"/>
          <w:sz w:val="22"/>
          <w:szCs w:val="22"/>
        </w:rPr>
        <w:t xml:space="preserve">can more appropriately investigate the complaint. </w:t>
      </w:r>
    </w:p>
    <w:p w14:paraId="2DDA8A85" w14:textId="77777777" w:rsidR="008A5A68" w:rsidRPr="00503512" w:rsidRDefault="008A5A68" w:rsidP="008A5A68">
      <w:pPr>
        <w:spacing w:line="271" w:lineRule="auto"/>
        <w:rPr>
          <w:rFonts w:ascii="Arial" w:hAnsi="Arial" w:cs="Arial"/>
          <w:sz w:val="22"/>
          <w:szCs w:val="22"/>
        </w:rPr>
      </w:pPr>
    </w:p>
    <w:p w14:paraId="2A4F9D75" w14:textId="5E56FAC2" w:rsidR="008A5A68" w:rsidRPr="00503512" w:rsidRDefault="008A5A68" w:rsidP="008A5A68">
      <w:pPr>
        <w:spacing w:line="271" w:lineRule="auto"/>
        <w:rPr>
          <w:rStyle w:val="Hyperlink"/>
          <w:rFonts w:ascii="Arial" w:hAnsi="Arial" w:cs="Arial"/>
          <w:sz w:val="22"/>
          <w:szCs w:val="22"/>
          <w:shd w:val="clear" w:color="auto" w:fill="FFFFFF"/>
        </w:rPr>
      </w:pPr>
      <w:r w:rsidRPr="00503512">
        <w:rPr>
          <w:rFonts w:ascii="Arial" w:hAnsi="Arial" w:cs="Arial"/>
          <w:sz w:val="22"/>
          <w:szCs w:val="22"/>
        </w:rPr>
        <w:t xml:space="preserve">If there is evidence of criminal activity, then the investigating officer should inform the police. The Bytes Project will ensure that any internal investigation does not hinder a formal police investigation. </w:t>
      </w:r>
      <w:r w:rsidRPr="00503512">
        <w:rPr>
          <w:rFonts w:ascii="Arial" w:hAnsi="Arial" w:cs="Arial"/>
          <w:sz w:val="22"/>
          <w:szCs w:val="22"/>
          <w:shd w:val="clear" w:color="auto" w:fill="FFFFFF"/>
        </w:rPr>
        <w:t xml:space="preserve">Charity trustees are also required to report serious incidents to the Charity Commission NI and explain how it is being managed (see the Commission’s </w:t>
      </w:r>
      <w:hyperlink r:id="rId12" w:history="1">
        <w:r w:rsidRPr="00503512">
          <w:rPr>
            <w:rStyle w:val="Hyperlink"/>
            <w:rFonts w:ascii="Arial" w:hAnsi="Arial" w:cs="Arial"/>
            <w:sz w:val="22"/>
            <w:szCs w:val="22"/>
            <w:shd w:val="clear" w:color="auto" w:fill="FFFFFF"/>
          </w:rPr>
          <w:t>Serious incident reporting guidance).</w:t>
        </w:r>
      </w:hyperlink>
    </w:p>
    <w:p w14:paraId="49DED432" w14:textId="77777777" w:rsidR="008A5A68" w:rsidRPr="00503512" w:rsidRDefault="008A5A68" w:rsidP="008A5A68">
      <w:pPr>
        <w:spacing w:line="271" w:lineRule="auto"/>
        <w:rPr>
          <w:rFonts w:ascii="Arial" w:hAnsi="Arial" w:cs="Arial"/>
          <w:sz w:val="22"/>
          <w:szCs w:val="22"/>
        </w:rPr>
      </w:pPr>
    </w:p>
    <w:p w14:paraId="4B586247" w14:textId="77777777" w:rsidR="008A5A68" w:rsidRPr="00503512" w:rsidRDefault="008A5A68" w:rsidP="008A5A68">
      <w:pPr>
        <w:spacing w:after="240" w:line="271" w:lineRule="auto"/>
        <w:rPr>
          <w:rFonts w:ascii="Arial" w:hAnsi="Arial" w:cs="Arial"/>
          <w:sz w:val="22"/>
          <w:szCs w:val="22"/>
        </w:rPr>
      </w:pPr>
      <w:r w:rsidRPr="00503512">
        <w:rPr>
          <w:rFonts w:ascii="Arial" w:hAnsi="Arial" w:cs="Arial"/>
          <w:sz w:val="22"/>
          <w:szCs w:val="22"/>
        </w:rPr>
        <w:t>Whistleblowers can ask for their concerns to be treated in confidence and this will be respected so long as it does not hinder or frustrate any investigation. However, the investigation process may reveal the source of the information and the individual making the disclosure may need to provide a statement as part of the evidence required.</w:t>
      </w:r>
    </w:p>
    <w:p w14:paraId="18BF104B" w14:textId="77777777" w:rsidR="008A5A68" w:rsidRPr="00503512" w:rsidRDefault="008A5A68" w:rsidP="008A5A68">
      <w:pPr>
        <w:spacing w:after="240" w:line="271" w:lineRule="auto"/>
        <w:rPr>
          <w:rFonts w:ascii="Arial" w:hAnsi="Arial" w:cs="Arial"/>
          <w:sz w:val="22"/>
          <w:szCs w:val="22"/>
        </w:rPr>
      </w:pPr>
      <w:r w:rsidRPr="00503512">
        <w:rPr>
          <w:rFonts w:ascii="Arial" w:hAnsi="Arial" w:cs="Arial"/>
          <w:sz w:val="22"/>
          <w:szCs w:val="22"/>
        </w:rPr>
        <w:t xml:space="preserve">Employees will not be penalised for informing management about any of the specified actions and will be protected from reprisals.  </w:t>
      </w:r>
    </w:p>
    <w:p w14:paraId="74E0C032" w14:textId="26FA80A5" w:rsidR="008A5A68" w:rsidRPr="00503512" w:rsidRDefault="008A5A68" w:rsidP="008A5A68">
      <w:pPr>
        <w:spacing w:line="271" w:lineRule="auto"/>
        <w:rPr>
          <w:rFonts w:ascii="Arial" w:hAnsi="Arial" w:cs="Arial"/>
          <w:sz w:val="22"/>
          <w:szCs w:val="22"/>
        </w:rPr>
      </w:pPr>
      <w:r w:rsidRPr="00503512">
        <w:rPr>
          <w:rFonts w:ascii="Arial" w:hAnsi="Arial" w:cs="Arial"/>
          <w:sz w:val="22"/>
          <w:szCs w:val="22"/>
        </w:rPr>
        <w:t>We encourage you to use the procedure if you are concerned about any wrongdoing at The Bytes Project.  If you make an allegation in good faith, which is not confirmed by subsequent investigation, no action will be taken against you. In making a disclosure you should exercise due care to ensure the accuracy of the information. However, if the procedure has not been invoked in good faith (e.g., for malicious reasons or in pursuit of a personal grudge), then it will make you liable to disciplinary action up to and including dismissal as may be appropriate in the circumstances.</w:t>
      </w:r>
    </w:p>
    <w:p w14:paraId="6D3A2BC8" w14:textId="77777777" w:rsidR="008A5A68" w:rsidRPr="00503512" w:rsidRDefault="008A5A68" w:rsidP="008A5A68">
      <w:pPr>
        <w:spacing w:line="271" w:lineRule="auto"/>
        <w:rPr>
          <w:rFonts w:ascii="Arial" w:hAnsi="Arial" w:cs="Arial"/>
          <w:sz w:val="22"/>
          <w:szCs w:val="22"/>
        </w:rPr>
      </w:pPr>
    </w:p>
    <w:p w14:paraId="6BAE8DF7" w14:textId="236D00A5" w:rsidR="008A5A68" w:rsidRPr="00503512" w:rsidRDefault="008A5A68" w:rsidP="008A5A68">
      <w:pPr>
        <w:spacing w:after="120" w:line="271" w:lineRule="auto"/>
        <w:rPr>
          <w:rFonts w:ascii="Arial" w:hAnsi="Arial" w:cs="Arial"/>
          <w:sz w:val="22"/>
          <w:szCs w:val="22"/>
        </w:rPr>
      </w:pPr>
      <w:r w:rsidRPr="00503512">
        <w:rPr>
          <w:rFonts w:ascii="Arial" w:hAnsi="Arial" w:cs="Arial"/>
          <w:sz w:val="22"/>
          <w:szCs w:val="22"/>
        </w:rPr>
        <w:t xml:space="preserve">This policy encourages individuals to put their name to any disclosures they make. Concerns expressed anonymously are much less credible, but they may be considered at the discretion of the organisation. In exercising this discretion, the factors to be </w:t>
      </w:r>
      <w:r w:rsidR="001411E0" w:rsidRPr="00503512">
        <w:rPr>
          <w:rFonts w:ascii="Arial" w:hAnsi="Arial" w:cs="Arial"/>
          <w:sz w:val="22"/>
          <w:szCs w:val="22"/>
        </w:rPr>
        <w:t>considered</w:t>
      </w:r>
      <w:r w:rsidRPr="00503512">
        <w:rPr>
          <w:rFonts w:ascii="Arial" w:hAnsi="Arial" w:cs="Arial"/>
          <w:sz w:val="22"/>
          <w:szCs w:val="22"/>
        </w:rPr>
        <w:t xml:space="preserve"> will include:</w:t>
      </w:r>
    </w:p>
    <w:p w14:paraId="228935BE" w14:textId="3D1CD7CD" w:rsidR="008A5A68" w:rsidRPr="00503512" w:rsidRDefault="008A5A68" w:rsidP="008A5A68">
      <w:pPr>
        <w:pStyle w:val="ListParagraph"/>
        <w:numPr>
          <w:ilvl w:val="0"/>
          <w:numId w:val="5"/>
        </w:numPr>
        <w:spacing w:after="160" w:line="271" w:lineRule="auto"/>
        <w:contextualSpacing/>
        <w:rPr>
          <w:rFonts w:ascii="Arial" w:hAnsi="Arial" w:cs="Arial"/>
          <w:sz w:val="22"/>
          <w:szCs w:val="22"/>
        </w:rPr>
      </w:pPr>
      <w:r w:rsidRPr="00503512">
        <w:rPr>
          <w:rFonts w:ascii="Arial" w:hAnsi="Arial" w:cs="Arial"/>
          <w:sz w:val="22"/>
          <w:szCs w:val="22"/>
        </w:rPr>
        <w:t xml:space="preserve">The seriousness of the issues raised. </w:t>
      </w:r>
    </w:p>
    <w:p w14:paraId="04DF7AFD" w14:textId="77777777" w:rsidR="008A5A68" w:rsidRPr="00503512" w:rsidRDefault="008A5A68" w:rsidP="008A5A68">
      <w:pPr>
        <w:pStyle w:val="ListParagraph"/>
        <w:numPr>
          <w:ilvl w:val="0"/>
          <w:numId w:val="5"/>
        </w:numPr>
        <w:spacing w:after="160" w:line="271" w:lineRule="auto"/>
        <w:contextualSpacing/>
        <w:rPr>
          <w:rFonts w:ascii="Arial" w:hAnsi="Arial" w:cs="Arial"/>
          <w:sz w:val="22"/>
          <w:szCs w:val="22"/>
        </w:rPr>
      </w:pPr>
      <w:r w:rsidRPr="00503512">
        <w:rPr>
          <w:rFonts w:ascii="Arial" w:hAnsi="Arial" w:cs="Arial"/>
          <w:sz w:val="22"/>
          <w:szCs w:val="22"/>
        </w:rPr>
        <w:t xml:space="preserve">The credibility of the concern </w:t>
      </w:r>
    </w:p>
    <w:p w14:paraId="0C7E01E6" w14:textId="78B22199" w:rsidR="008A5A68" w:rsidRPr="00BC1AA9" w:rsidRDefault="008A5A68" w:rsidP="008A5A68">
      <w:pPr>
        <w:pStyle w:val="ListParagraph"/>
        <w:numPr>
          <w:ilvl w:val="0"/>
          <w:numId w:val="5"/>
        </w:numPr>
        <w:spacing w:after="240" w:line="271" w:lineRule="auto"/>
        <w:ind w:left="714" w:hanging="357"/>
        <w:rPr>
          <w:rFonts w:ascii="Arial" w:hAnsi="Arial" w:cs="Arial"/>
        </w:rPr>
      </w:pPr>
      <w:r w:rsidRPr="00BC1AA9">
        <w:rPr>
          <w:rFonts w:ascii="Arial" w:hAnsi="Arial" w:cs="Arial"/>
        </w:rPr>
        <w:t xml:space="preserve">The likelihood of confirming the allegation from attributable sources. </w:t>
      </w:r>
    </w:p>
    <w:p w14:paraId="1672C746" w14:textId="77777777" w:rsidR="008A5A68" w:rsidRPr="00BC1AA9" w:rsidRDefault="008A5A68" w:rsidP="008A5A68">
      <w:pPr>
        <w:spacing w:after="120" w:line="271" w:lineRule="auto"/>
        <w:rPr>
          <w:rFonts w:ascii="Arial" w:hAnsi="Arial" w:cs="Arial"/>
          <w:b/>
          <w:bCs/>
        </w:rPr>
      </w:pPr>
      <w:r w:rsidRPr="00BC1AA9">
        <w:rPr>
          <w:rFonts w:ascii="Arial" w:hAnsi="Arial" w:cs="Arial"/>
          <w:b/>
          <w:bCs/>
        </w:rPr>
        <w:t>Timescales</w:t>
      </w:r>
    </w:p>
    <w:p w14:paraId="4C5379A8" w14:textId="77777777" w:rsidR="008A5A68" w:rsidRPr="00503512" w:rsidRDefault="008A5A68" w:rsidP="008A5A68">
      <w:pPr>
        <w:spacing w:after="240" w:line="271" w:lineRule="auto"/>
        <w:rPr>
          <w:rFonts w:ascii="Arial" w:hAnsi="Arial" w:cs="Arial"/>
          <w:sz w:val="22"/>
          <w:szCs w:val="22"/>
        </w:rPr>
      </w:pPr>
      <w:r w:rsidRPr="00503512">
        <w:rPr>
          <w:rFonts w:ascii="Arial" w:hAnsi="Arial" w:cs="Arial"/>
          <w:sz w:val="22"/>
          <w:szCs w:val="22"/>
        </w:rP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396F08D5" w14:textId="77777777" w:rsidR="008A5A68" w:rsidRPr="00503512" w:rsidRDefault="008A5A68" w:rsidP="008A5A68">
      <w:pPr>
        <w:spacing w:after="240" w:line="271" w:lineRule="auto"/>
        <w:rPr>
          <w:rFonts w:ascii="Arial" w:hAnsi="Arial" w:cs="Arial"/>
          <w:sz w:val="22"/>
          <w:szCs w:val="22"/>
        </w:rPr>
      </w:pPr>
      <w:r w:rsidRPr="00503512">
        <w:rPr>
          <w:rFonts w:ascii="Arial" w:hAnsi="Arial" w:cs="Arial"/>
          <w:sz w:val="22"/>
          <w:szCs w:val="22"/>
        </w:rP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73B2B54F" w14:textId="77777777" w:rsidR="008A5A68" w:rsidRPr="00503512" w:rsidRDefault="008A5A68" w:rsidP="008A5A68">
      <w:pPr>
        <w:spacing w:after="240" w:line="271" w:lineRule="auto"/>
        <w:rPr>
          <w:rFonts w:ascii="Arial" w:hAnsi="Arial" w:cs="Arial"/>
          <w:sz w:val="22"/>
          <w:szCs w:val="22"/>
        </w:rPr>
      </w:pPr>
      <w:r w:rsidRPr="00503512">
        <w:rPr>
          <w:rFonts w:ascii="Arial" w:hAnsi="Arial" w:cs="Arial"/>
          <w:sz w:val="22"/>
          <w:szCs w:val="22"/>
        </w:rPr>
        <w:t>All responses to the complainant should be in writing and sent to their home address.</w:t>
      </w:r>
    </w:p>
    <w:p w14:paraId="29E2810D" w14:textId="11C49677" w:rsidR="008A5A68" w:rsidRPr="00BC1AA9" w:rsidRDefault="008A5A68" w:rsidP="008A5A68">
      <w:pPr>
        <w:spacing w:line="271" w:lineRule="auto"/>
        <w:rPr>
          <w:rFonts w:ascii="Arial" w:hAnsi="Arial" w:cs="Arial"/>
          <w:b/>
          <w:bCs/>
        </w:rPr>
      </w:pPr>
      <w:r w:rsidRPr="00BC1AA9">
        <w:rPr>
          <w:rFonts w:ascii="Arial" w:hAnsi="Arial" w:cs="Arial"/>
          <w:b/>
          <w:bCs/>
        </w:rPr>
        <w:t xml:space="preserve">Investigating procedure </w:t>
      </w:r>
    </w:p>
    <w:p w14:paraId="3DCD1B03" w14:textId="77777777" w:rsidR="008A5A68" w:rsidRPr="00503512" w:rsidRDefault="008A5A68" w:rsidP="008A5A68">
      <w:pPr>
        <w:spacing w:line="271" w:lineRule="auto"/>
        <w:rPr>
          <w:rFonts w:ascii="Arial" w:hAnsi="Arial" w:cs="Arial"/>
          <w:b/>
          <w:bCs/>
          <w:sz w:val="22"/>
          <w:szCs w:val="22"/>
        </w:rPr>
      </w:pPr>
    </w:p>
    <w:p w14:paraId="717D922E" w14:textId="00921C62" w:rsidR="008A5A68" w:rsidRPr="00503512" w:rsidRDefault="008A5A68" w:rsidP="008A5A68">
      <w:pPr>
        <w:spacing w:line="271" w:lineRule="auto"/>
        <w:rPr>
          <w:rFonts w:ascii="Arial" w:hAnsi="Arial" w:cs="Arial"/>
          <w:sz w:val="22"/>
          <w:szCs w:val="22"/>
        </w:rPr>
      </w:pPr>
      <w:r w:rsidRPr="00503512">
        <w:rPr>
          <w:rFonts w:ascii="Arial" w:hAnsi="Arial" w:cs="Arial"/>
          <w:sz w:val="22"/>
          <w:szCs w:val="22"/>
        </w:rPr>
        <w:t>The investigating officer should follow these steps:</w:t>
      </w:r>
    </w:p>
    <w:p w14:paraId="00578A5C" w14:textId="77777777" w:rsidR="008A5A68" w:rsidRPr="00503512" w:rsidRDefault="008A5A68" w:rsidP="008A5A68">
      <w:pPr>
        <w:spacing w:line="271" w:lineRule="auto"/>
        <w:rPr>
          <w:rFonts w:ascii="Arial" w:hAnsi="Arial" w:cs="Arial"/>
          <w:sz w:val="22"/>
          <w:szCs w:val="22"/>
        </w:rPr>
      </w:pPr>
    </w:p>
    <w:p w14:paraId="795DF355" w14:textId="77777777" w:rsidR="008A5A68" w:rsidRPr="00503512" w:rsidRDefault="008A5A68" w:rsidP="008A5A68">
      <w:pPr>
        <w:pStyle w:val="ListParagraph"/>
        <w:numPr>
          <w:ilvl w:val="0"/>
          <w:numId w:val="6"/>
        </w:numPr>
        <w:spacing w:after="160" w:line="271" w:lineRule="auto"/>
        <w:rPr>
          <w:rFonts w:ascii="Arial" w:hAnsi="Arial" w:cs="Arial"/>
          <w:sz w:val="22"/>
          <w:szCs w:val="22"/>
        </w:rPr>
      </w:pPr>
      <w:r w:rsidRPr="00503512">
        <w:rPr>
          <w:rFonts w:ascii="Arial" w:hAnsi="Arial" w:cs="Arial"/>
          <w:sz w:val="22"/>
          <w:szCs w:val="22"/>
        </w:rPr>
        <w:t xml:space="preserve">Full details and clarifications of the complaint should be obtained. </w:t>
      </w:r>
    </w:p>
    <w:p w14:paraId="244CF134" w14:textId="77777777" w:rsidR="008A5A68" w:rsidRPr="00503512" w:rsidRDefault="008A5A68" w:rsidP="008A5A68">
      <w:pPr>
        <w:pStyle w:val="ListParagraph"/>
        <w:numPr>
          <w:ilvl w:val="0"/>
          <w:numId w:val="6"/>
        </w:numPr>
        <w:spacing w:after="160" w:line="271" w:lineRule="auto"/>
        <w:rPr>
          <w:rFonts w:ascii="Arial" w:hAnsi="Arial" w:cs="Arial"/>
          <w:sz w:val="22"/>
          <w:szCs w:val="22"/>
        </w:rPr>
      </w:pPr>
      <w:r w:rsidRPr="00503512">
        <w:rPr>
          <w:rFonts w:ascii="Arial" w:hAnsi="Arial" w:cs="Arial"/>
          <w:sz w:val="22"/>
          <w:szCs w:val="22"/>
        </w:rPr>
        <w:t xml:space="preserve">The investigating officer should 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 </w:t>
      </w:r>
    </w:p>
    <w:p w14:paraId="36CE0BF7" w14:textId="77777777" w:rsidR="008A5A68" w:rsidRPr="00503512" w:rsidRDefault="008A5A68" w:rsidP="008A5A68">
      <w:pPr>
        <w:pStyle w:val="ListParagraph"/>
        <w:numPr>
          <w:ilvl w:val="0"/>
          <w:numId w:val="6"/>
        </w:numPr>
        <w:spacing w:after="160" w:line="271" w:lineRule="auto"/>
        <w:rPr>
          <w:rFonts w:ascii="Arial" w:hAnsi="Arial" w:cs="Arial"/>
          <w:sz w:val="22"/>
          <w:szCs w:val="22"/>
        </w:rPr>
      </w:pPr>
      <w:r w:rsidRPr="00503512">
        <w:rPr>
          <w:rFonts w:ascii="Arial" w:hAnsi="Arial" w:cs="Arial"/>
          <w:sz w:val="22"/>
          <w:szCs w:val="22"/>
        </w:rPr>
        <w:t>The investigating officer should consider the involvement of the Police at this stage and should consult with the Chair.</w:t>
      </w:r>
    </w:p>
    <w:p w14:paraId="19ADE5CA" w14:textId="77777777" w:rsidR="008A5A68" w:rsidRPr="00503512" w:rsidRDefault="008A5A68" w:rsidP="008A5A68">
      <w:pPr>
        <w:pStyle w:val="ListParagraph"/>
        <w:numPr>
          <w:ilvl w:val="0"/>
          <w:numId w:val="6"/>
        </w:numPr>
        <w:spacing w:after="160" w:line="271" w:lineRule="auto"/>
        <w:rPr>
          <w:rFonts w:ascii="Arial" w:hAnsi="Arial" w:cs="Arial"/>
          <w:sz w:val="22"/>
          <w:szCs w:val="22"/>
        </w:rPr>
      </w:pPr>
      <w:r w:rsidRPr="00503512">
        <w:rPr>
          <w:rFonts w:ascii="Arial" w:hAnsi="Arial" w:cs="Arial"/>
          <w:sz w:val="22"/>
          <w:szCs w:val="22"/>
        </w:rPr>
        <w:t xml:space="preserve">The allegations should be fully investigated by the investigating officer with the assistance where appropriate, of other individuals / bodies. </w:t>
      </w:r>
    </w:p>
    <w:p w14:paraId="3F552ECE" w14:textId="77777777" w:rsidR="008A5A68" w:rsidRPr="00503512" w:rsidRDefault="008A5A68" w:rsidP="008A5A68">
      <w:pPr>
        <w:pStyle w:val="ListParagraph"/>
        <w:numPr>
          <w:ilvl w:val="0"/>
          <w:numId w:val="6"/>
        </w:numPr>
        <w:spacing w:after="160" w:line="271" w:lineRule="auto"/>
        <w:rPr>
          <w:rFonts w:ascii="Arial" w:hAnsi="Arial" w:cs="Arial"/>
          <w:sz w:val="22"/>
          <w:szCs w:val="22"/>
        </w:rPr>
      </w:pPr>
      <w:r w:rsidRPr="00503512">
        <w:rPr>
          <w:rFonts w:ascii="Arial" w:hAnsi="Arial" w:cs="Arial"/>
          <w:sz w:val="22"/>
          <w:szCs w:val="22"/>
        </w:rP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Chair as appropriate. </w:t>
      </w:r>
    </w:p>
    <w:p w14:paraId="41F1660F" w14:textId="77777777" w:rsidR="008A5A68" w:rsidRPr="00503512" w:rsidRDefault="008A5A68" w:rsidP="008A5A68">
      <w:pPr>
        <w:pStyle w:val="ListParagraph"/>
        <w:numPr>
          <w:ilvl w:val="0"/>
          <w:numId w:val="6"/>
        </w:numPr>
        <w:spacing w:after="160" w:line="271" w:lineRule="auto"/>
        <w:rPr>
          <w:rFonts w:ascii="Arial" w:hAnsi="Arial" w:cs="Arial"/>
          <w:sz w:val="22"/>
          <w:szCs w:val="22"/>
        </w:rPr>
      </w:pPr>
      <w:r w:rsidRPr="00503512">
        <w:rPr>
          <w:rFonts w:ascii="Arial" w:hAnsi="Arial" w:cs="Arial"/>
          <w:sz w:val="22"/>
          <w:szCs w:val="22"/>
        </w:rPr>
        <w:t xml:space="preserve">The Chair will decide what action to take. If the complaint is shown to be justified, then they will invoke the disciplinary or other appropriate Organisation procedures. </w:t>
      </w:r>
    </w:p>
    <w:p w14:paraId="64E52364" w14:textId="6980DAB8" w:rsidR="008A5A68" w:rsidRPr="00503512" w:rsidRDefault="008A5A68" w:rsidP="008A5A68">
      <w:pPr>
        <w:pStyle w:val="ListParagraph"/>
        <w:numPr>
          <w:ilvl w:val="0"/>
          <w:numId w:val="6"/>
        </w:numPr>
        <w:spacing w:after="160" w:line="271" w:lineRule="auto"/>
        <w:rPr>
          <w:rFonts w:ascii="Arial" w:hAnsi="Arial" w:cs="Arial"/>
          <w:sz w:val="22"/>
          <w:szCs w:val="22"/>
        </w:rPr>
      </w:pPr>
      <w:r w:rsidRPr="00503512">
        <w:rPr>
          <w:rFonts w:ascii="Arial" w:hAnsi="Arial" w:cs="Arial"/>
          <w:sz w:val="22"/>
          <w:szCs w:val="22"/>
        </w:rPr>
        <w:lastRenderedPageBreak/>
        <w:t xml:space="preserve">The complainant should be kept informed of the progress of the investigations and, if appropriate, of the outcome. </w:t>
      </w:r>
    </w:p>
    <w:p w14:paraId="458B9A48" w14:textId="77777777" w:rsidR="008A5A68" w:rsidRPr="00503512" w:rsidRDefault="008A5A68" w:rsidP="008A5A68">
      <w:pPr>
        <w:pStyle w:val="ListParagraph"/>
        <w:numPr>
          <w:ilvl w:val="0"/>
          <w:numId w:val="6"/>
        </w:numPr>
        <w:spacing w:after="160" w:line="271" w:lineRule="auto"/>
        <w:rPr>
          <w:rFonts w:ascii="Arial" w:hAnsi="Arial" w:cs="Arial"/>
          <w:sz w:val="22"/>
          <w:szCs w:val="22"/>
        </w:rPr>
      </w:pPr>
      <w:r w:rsidRPr="00503512">
        <w:rPr>
          <w:rFonts w:ascii="Arial" w:hAnsi="Arial" w:cs="Arial"/>
          <w:sz w:val="22"/>
          <w:szCs w:val="22"/>
        </w:rPr>
        <w:t xml:space="preserve">If appropriate, a copy of the outcomes will be passed to the Board to enable a review of the procedures. </w:t>
      </w:r>
    </w:p>
    <w:p w14:paraId="17AA85AA" w14:textId="34776A2E" w:rsidR="008A5A68" w:rsidRPr="00503512" w:rsidRDefault="008A5A68" w:rsidP="008A5A68">
      <w:pPr>
        <w:spacing w:line="271" w:lineRule="auto"/>
        <w:rPr>
          <w:rFonts w:ascii="Arial" w:hAnsi="Arial" w:cs="Arial"/>
          <w:sz w:val="22"/>
          <w:szCs w:val="22"/>
        </w:rPr>
      </w:pPr>
      <w:r w:rsidRPr="00503512">
        <w:rPr>
          <w:rFonts w:ascii="Arial" w:hAnsi="Arial" w:cs="Arial"/>
          <w:sz w:val="22"/>
          <w:szCs w:val="22"/>
        </w:rPr>
        <w:t>If the complainant is not satisfied that their concern is being properly dealt with by the investigating officer, they have the right to raise it in confidence with the Chair.</w:t>
      </w:r>
    </w:p>
    <w:p w14:paraId="64313695" w14:textId="77777777" w:rsidR="00F45ECC" w:rsidRPr="00503512" w:rsidRDefault="00F45ECC" w:rsidP="008A5A68">
      <w:pPr>
        <w:spacing w:line="271" w:lineRule="auto"/>
        <w:rPr>
          <w:rFonts w:ascii="Arial" w:hAnsi="Arial" w:cs="Arial"/>
          <w:sz w:val="22"/>
          <w:szCs w:val="22"/>
        </w:rPr>
      </w:pPr>
    </w:p>
    <w:p w14:paraId="03D68581" w14:textId="4F07E418" w:rsidR="008A5A68" w:rsidRPr="00503512" w:rsidRDefault="008A5A68" w:rsidP="008A5A68">
      <w:pPr>
        <w:spacing w:line="271" w:lineRule="auto"/>
        <w:rPr>
          <w:rFonts w:ascii="Arial" w:hAnsi="Arial" w:cs="Arial"/>
          <w:sz w:val="22"/>
          <w:szCs w:val="22"/>
        </w:rPr>
      </w:pPr>
      <w:r w:rsidRPr="00503512">
        <w:rPr>
          <w:rFonts w:ascii="Arial" w:hAnsi="Arial" w:cs="Arial"/>
          <w:sz w:val="22"/>
          <w:szCs w:val="22"/>
        </w:rPr>
        <w:t>If the investigation finds the allegations unsubstantiated and all internal procedures have been exhausted, but the complainant is not satisfied with the outcome, the Organisation recognises the lawful rights of employees and ex-employees to make disclosures to an appropriate organisation or body (such as the Health and Safety Executive, the Police, or regulators), or, where justified, elsewhere.</w:t>
      </w:r>
    </w:p>
    <w:p w14:paraId="7CC6511F" w14:textId="77777777" w:rsidR="00F45ECC" w:rsidRPr="00503512" w:rsidRDefault="00F45ECC" w:rsidP="008A5A68">
      <w:pPr>
        <w:spacing w:line="271" w:lineRule="auto"/>
        <w:rPr>
          <w:rFonts w:ascii="Arial" w:hAnsi="Arial" w:cs="Arial"/>
          <w:sz w:val="22"/>
          <w:szCs w:val="22"/>
        </w:rPr>
      </w:pPr>
    </w:p>
    <w:p w14:paraId="57CC68EC" w14:textId="4B9A26BF" w:rsidR="008A5A68" w:rsidRPr="00503512" w:rsidRDefault="008A5A68" w:rsidP="008A5A68">
      <w:pPr>
        <w:spacing w:line="271" w:lineRule="auto"/>
        <w:rPr>
          <w:rFonts w:ascii="Arial" w:hAnsi="Arial" w:cs="Arial"/>
          <w:sz w:val="22"/>
          <w:szCs w:val="22"/>
        </w:rPr>
      </w:pPr>
      <w:r w:rsidRPr="00503512">
        <w:rPr>
          <w:rFonts w:ascii="Arial" w:hAnsi="Arial" w:cs="Arial"/>
          <w:sz w:val="22"/>
          <w:szCs w:val="22"/>
        </w:rPr>
        <w:t>If you do not report your concerns to</w:t>
      </w:r>
      <w:r w:rsidR="00F45ECC" w:rsidRPr="00503512">
        <w:rPr>
          <w:rFonts w:ascii="Arial" w:hAnsi="Arial" w:cs="Arial"/>
          <w:sz w:val="22"/>
          <w:szCs w:val="22"/>
        </w:rPr>
        <w:t xml:space="preserve"> The Bytes Project</w:t>
      </w:r>
      <w:r w:rsidRPr="00503512">
        <w:rPr>
          <w:rFonts w:ascii="Arial" w:hAnsi="Arial" w:cs="Arial"/>
          <w:sz w:val="22"/>
          <w:szCs w:val="22"/>
        </w:rPr>
        <w:t xml:space="preserve"> management or </w:t>
      </w:r>
      <w:proofErr w:type="gramStart"/>
      <w:r w:rsidRPr="00503512">
        <w:rPr>
          <w:rFonts w:ascii="Arial" w:hAnsi="Arial" w:cs="Arial"/>
          <w:sz w:val="22"/>
          <w:szCs w:val="22"/>
        </w:rPr>
        <w:t>Chair</w:t>
      </w:r>
      <w:r w:rsidR="00D517F7">
        <w:rPr>
          <w:rFonts w:ascii="Arial" w:hAnsi="Arial" w:cs="Arial"/>
          <w:sz w:val="22"/>
          <w:szCs w:val="22"/>
        </w:rPr>
        <w:t>person</w:t>
      </w:r>
      <w:proofErr w:type="gramEnd"/>
      <w:r w:rsidRPr="00503512">
        <w:rPr>
          <w:rFonts w:ascii="Arial" w:hAnsi="Arial" w:cs="Arial"/>
          <w:sz w:val="22"/>
          <w:szCs w:val="22"/>
        </w:rPr>
        <w:t xml:space="preserve"> you may take them direct to the appropriate organisation or body.</w:t>
      </w:r>
    </w:p>
    <w:p w14:paraId="468A7E10" w14:textId="77777777" w:rsidR="00F45ECC" w:rsidRPr="00503512" w:rsidRDefault="00F45ECC" w:rsidP="00F45ECC">
      <w:pPr>
        <w:rPr>
          <w:rFonts w:ascii="Arial" w:hAnsi="Arial" w:cs="Arial"/>
          <w:b/>
          <w:bCs/>
          <w:sz w:val="22"/>
          <w:szCs w:val="22"/>
        </w:rPr>
      </w:pPr>
    </w:p>
    <w:p w14:paraId="3294EE96" w14:textId="4DCCD815" w:rsidR="00F45ECC" w:rsidRPr="00BC1AA9" w:rsidRDefault="00F45ECC" w:rsidP="00F45ECC">
      <w:pPr>
        <w:rPr>
          <w:rFonts w:ascii="Arial" w:hAnsi="Arial" w:cs="Arial"/>
          <w:b/>
          <w:bCs/>
        </w:rPr>
      </w:pPr>
      <w:r w:rsidRPr="00BC1AA9">
        <w:rPr>
          <w:rFonts w:ascii="Arial" w:hAnsi="Arial" w:cs="Arial"/>
          <w:b/>
          <w:bCs/>
        </w:rPr>
        <w:t>Victimisation</w:t>
      </w:r>
    </w:p>
    <w:p w14:paraId="557C5878" w14:textId="77777777" w:rsidR="00F45ECC" w:rsidRPr="00503512" w:rsidRDefault="00F45ECC" w:rsidP="00F45ECC">
      <w:pPr>
        <w:rPr>
          <w:rFonts w:ascii="Arial" w:eastAsia="Calibri" w:hAnsi="Arial" w:cs="Arial"/>
          <w:sz w:val="22"/>
          <w:szCs w:val="22"/>
          <w:lang w:val="en-GB"/>
        </w:rPr>
      </w:pPr>
    </w:p>
    <w:p w14:paraId="6DFE3F3C" w14:textId="4A12FCE2" w:rsidR="00F45ECC" w:rsidRPr="00503512" w:rsidRDefault="00F45ECC" w:rsidP="00F45ECC">
      <w:pPr>
        <w:rPr>
          <w:rFonts w:ascii="Arial" w:eastAsia="Calibri" w:hAnsi="Arial" w:cs="Arial"/>
          <w:sz w:val="22"/>
          <w:szCs w:val="22"/>
          <w:lang w:val="en-GB"/>
        </w:rPr>
      </w:pPr>
      <w:r w:rsidRPr="00503512">
        <w:rPr>
          <w:rFonts w:ascii="Arial" w:eastAsia="Calibri" w:hAnsi="Arial" w:cs="Arial"/>
          <w:sz w:val="22"/>
          <w:szCs w:val="22"/>
          <w:lang w:val="en-GB"/>
        </w:rPr>
        <w:t>The company will not tolerate the victimisation of any person who discloses a wrongdoing under this procedure.  Any such victimisation will be treated as a disciplinary offence and my render an employee liable to dismissal.</w:t>
      </w:r>
    </w:p>
    <w:p w14:paraId="475DE8C8" w14:textId="49428B9B" w:rsidR="0074603F" w:rsidRPr="00503512" w:rsidRDefault="0074603F" w:rsidP="008A5A68">
      <w:pPr>
        <w:rPr>
          <w:rFonts w:ascii="Arial" w:hAnsi="Arial" w:cs="Arial"/>
          <w:sz w:val="22"/>
          <w:szCs w:val="22"/>
        </w:rPr>
      </w:pPr>
    </w:p>
    <w:p w14:paraId="18F2A61B" w14:textId="77777777" w:rsidR="000A540A" w:rsidRPr="00503512" w:rsidRDefault="000A540A" w:rsidP="008A5A68">
      <w:pPr>
        <w:rPr>
          <w:rFonts w:ascii="Arial" w:hAnsi="Arial" w:cs="Arial"/>
          <w:sz w:val="22"/>
          <w:szCs w:val="22"/>
        </w:rPr>
      </w:pPr>
    </w:p>
    <w:p w14:paraId="4C4A2FE0" w14:textId="77777777" w:rsidR="0074603F" w:rsidRPr="00503512" w:rsidRDefault="0074603F" w:rsidP="008A5A68">
      <w:pPr>
        <w:rPr>
          <w:rFonts w:ascii="Arial" w:hAnsi="Arial" w:cs="Arial"/>
          <w:sz w:val="22"/>
          <w:szCs w:val="22"/>
        </w:rPr>
      </w:pPr>
    </w:p>
    <w:p w14:paraId="066D91DF" w14:textId="5F45BE50" w:rsidR="008A5A68" w:rsidRPr="00503512" w:rsidRDefault="008A5A68" w:rsidP="008A5A68">
      <w:pPr>
        <w:spacing w:line="271" w:lineRule="auto"/>
        <w:rPr>
          <w:rFonts w:ascii="Arial" w:hAnsi="Arial" w:cs="Arial"/>
          <w:b/>
          <w:bCs/>
          <w:i/>
          <w:iCs/>
          <w:sz w:val="22"/>
          <w:szCs w:val="22"/>
          <w:lang w:eastAsia="en-GB"/>
        </w:rPr>
      </w:pPr>
      <w:r w:rsidRPr="00503512">
        <w:rPr>
          <w:rFonts w:ascii="Arial" w:hAnsi="Arial" w:cs="Arial"/>
          <w:b/>
          <w:bCs/>
          <w:sz w:val="22"/>
          <w:szCs w:val="22"/>
        </w:rPr>
        <w:t xml:space="preserve">Policy agreed at Board meeting: </w:t>
      </w:r>
      <w:r w:rsidR="00BC1AA9">
        <w:rPr>
          <w:rFonts w:ascii="Arial" w:hAnsi="Arial" w:cs="Arial"/>
          <w:b/>
          <w:bCs/>
          <w:sz w:val="22"/>
          <w:szCs w:val="22"/>
        </w:rPr>
        <w:t>29</w:t>
      </w:r>
      <w:r w:rsidR="00BC1AA9" w:rsidRPr="00BC1AA9">
        <w:rPr>
          <w:rFonts w:ascii="Arial" w:hAnsi="Arial" w:cs="Arial"/>
          <w:b/>
          <w:bCs/>
          <w:sz w:val="22"/>
          <w:szCs w:val="22"/>
          <w:vertAlign w:val="superscript"/>
        </w:rPr>
        <w:t>th</w:t>
      </w:r>
      <w:r w:rsidR="00BC1AA9">
        <w:rPr>
          <w:rFonts w:ascii="Arial" w:hAnsi="Arial" w:cs="Arial"/>
          <w:b/>
          <w:bCs/>
          <w:sz w:val="22"/>
          <w:szCs w:val="22"/>
        </w:rPr>
        <w:t xml:space="preserve"> June 2021</w:t>
      </w:r>
    </w:p>
    <w:p w14:paraId="3481DA8D" w14:textId="77777777" w:rsidR="008A5A68" w:rsidRPr="00503512" w:rsidRDefault="008A5A68" w:rsidP="008A5A68">
      <w:pPr>
        <w:spacing w:after="120" w:line="268" w:lineRule="auto"/>
        <w:contextualSpacing/>
        <w:rPr>
          <w:rFonts w:ascii="Arial" w:hAnsi="Arial" w:cs="Arial"/>
          <w:b/>
          <w:bCs/>
          <w:sz w:val="22"/>
          <w:szCs w:val="22"/>
        </w:rPr>
      </w:pPr>
    </w:p>
    <w:p w14:paraId="22390E44" w14:textId="2C8EC115" w:rsidR="008A5A68" w:rsidRPr="00503512" w:rsidRDefault="008A5A68" w:rsidP="00F45ECC">
      <w:pPr>
        <w:spacing w:after="120" w:line="268" w:lineRule="auto"/>
        <w:contextualSpacing/>
        <w:rPr>
          <w:rFonts w:ascii="Arial" w:hAnsi="Arial" w:cs="Arial"/>
          <w:b/>
          <w:bCs/>
          <w:sz w:val="22"/>
          <w:szCs w:val="22"/>
        </w:rPr>
      </w:pPr>
      <w:r w:rsidRPr="00503512">
        <w:rPr>
          <w:rFonts w:ascii="Arial" w:hAnsi="Arial" w:cs="Arial"/>
          <w:b/>
          <w:bCs/>
          <w:sz w:val="22"/>
          <w:szCs w:val="22"/>
        </w:rPr>
        <w:t>Date to be reviewed:</w:t>
      </w:r>
      <w:r w:rsidR="00BC1AA9">
        <w:rPr>
          <w:rFonts w:ascii="Arial" w:hAnsi="Arial" w:cs="Arial"/>
          <w:b/>
          <w:bCs/>
          <w:sz w:val="22"/>
          <w:szCs w:val="22"/>
        </w:rPr>
        <w:t xml:space="preserve"> 29</w:t>
      </w:r>
      <w:r w:rsidR="00BC1AA9" w:rsidRPr="00BC1AA9">
        <w:rPr>
          <w:rFonts w:ascii="Arial" w:hAnsi="Arial" w:cs="Arial"/>
          <w:b/>
          <w:bCs/>
          <w:sz w:val="22"/>
          <w:szCs w:val="22"/>
          <w:vertAlign w:val="superscript"/>
        </w:rPr>
        <w:t>th</w:t>
      </w:r>
      <w:r w:rsidR="00BC1AA9">
        <w:rPr>
          <w:rFonts w:ascii="Arial" w:hAnsi="Arial" w:cs="Arial"/>
          <w:b/>
          <w:bCs/>
          <w:sz w:val="22"/>
          <w:szCs w:val="22"/>
        </w:rPr>
        <w:t xml:space="preserve"> June 2024</w:t>
      </w:r>
    </w:p>
    <w:p w14:paraId="5FE07D83" w14:textId="77777777" w:rsidR="00970973" w:rsidRPr="00503512" w:rsidRDefault="00970973">
      <w:pPr>
        <w:rPr>
          <w:rFonts w:ascii="Arial" w:hAnsi="Arial" w:cs="Arial"/>
          <w:sz w:val="22"/>
          <w:szCs w:val="22"/>
        </w:rPr>
      </w:pPr>
    </w:p>
    <w:sectPr w:rsidR="00970973" w:rsidRPr="005035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A0F0" w14:textId="77777777" w:rsidR="00C06CDE" w:rsidRDefault="00C06CDE" w:rsidP="007B4F49">
      <w:r>
        <w:separator/>
      </w:r>
    </w:p>
  </w:endnote>
  <w:endnote w:type="continuationSeparator" w:id="0">
    <w:p w14:paraId="4E5008B3" w14:textId="77777777" w:rsidR="00C06CDE" w:rsidRDefault="00C06CDE" w:rsidP="007B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435B" w14:textId="77777777" w:rsidR="00C06CDE" w:rsidRDefault="00C06CDE" w:rsidP="007B4F49">
      <w:r>
        <w:separator/>
      </w:r>
    </w:p>
  </w:footnote>
  <w:footnote w:type="continuationSeparator" w:id="0">
    <w:p w14:paraId="4D62E4D8" w14:textId="77777777" w:rsidR="00C06CDE" w:rsidRDefault="00C06CDE" w:rsidP="007B4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4C0"/>
    <w:multiLevelType w:val="hybridMultilevel"/>
    <w:tmpl w:val="874CC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97EC1"/>
    <w:multiLevelType w:val="hybridMultilevel"/>
    <w:tmpl w:val="0566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D5929"/>
    <w:multiLevelType w:val="hybridMultilevel"/>
    <w:tmpl w:val="7F0C8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63396"/>
    <w:multiLevelType w:val="hybridMultilevel"/>
    <w:tmpl w:val="88D2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D0882"/>
    <w:multiLevelType w:val="hybridMultilevel"/>
    <w:tmpl w:val="17E6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95087"/>
    <w:multiLevelType w:val="hybridMultilevel"/>
    <w:tmpl w:val="0B7AB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72652654">
    <w:abstractNumId w:val="5"/>
  </w:num>
  <w:num w:numId="2" w16cid:durableId="623659125">
    <w:abstractNumId w:val="1"/>
  </w:num>
  <w:num w:numId="3" w16cid:durableId="1031956889">
    <w:abstractNumId w:val="0"/>
  </w:num>
  <w:num w:numId="4" w16cid:durableId="1302078328">
    <w:abstractNumId w:val="3"/>
  </w:num>
  <w:num w:numId="5" w16cid:durableId="502546911">
    <w:abstractNumId w:val="4"/>
  </w:num>
  <w:num w:numId="6" w16cid:durableId="1054162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49"/>
    <w:rsid w:val="000A540A"/>
    <w:rsid w:val="000C3153"/>
    <w:rsid w:val="001411E0"/>
    <w:rsid w:val="00225167"/>
    <w:rsid w:val="002577F3"/>
    <w:rsid w:val="002B4111"/>
    <w:rsid w:val="003B153C"/>
    <w:rsid w:val="00503512"/>
    <w:rsid w:val="007066D2"/>
    <w:rsid w:val="0074603F"/>
    <w:rsid w:val="007B4F49"/>
    <w:rsid w:val="008A5A68"/>
    <w:rsid w:val="00970973"/>
    <w:rsid w:val="009C2C47"/>
    <w:rsid w:val="00A726F6"/>
    <w:rsid w:val="00BB2D73"/>
    <w:rsid w:val="00BC1AA9"/>
    <w:rsid w:val="00BC20C6"/>
    <w:rsid w:val="00C06CDE"/>
    <w:rsid w:val="00C3770E"/>
    <w:rsid w:val="00D517F7"/>
    <w:rsid w:val="00F45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05A5"/>
  <w15:chartTrackingRefBased/>
  <w15:docId w15:val="{94AA86A9-1C30-4A81-9656-78C4E1D5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F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9"/>
    <w:pPr>
      <w:ind w:left="720"/>
    </w:pPr>
  </w:style>
  <w:style w:type="paragraph" w:customStyle="1" w:styleId="Customisabledocumentheading">
    <w:name w:val="Customisable document heading"/>
    <w:basedOn w:val="Normal"/>
    <w:next w:val="Normal"/>
    <w:qFormat/>
    <w:rsid w:val="007B4F49"/>
    <w:rPr>
      <w:rFonts w:ascii="Arial" w:hAnsi="Arial" w:cs="Arial"/>
      <w:b/>
      <w:bCs/>
      <w:sz w:val="22"/>
      <w:szCs w:val="22"/>
      <w:lang w:val="en-GB"/>
    </w:rPr>
  </w:style>
  <w:style w:type="paragraph" w:styleId="Header">
    <w:name w:val="header"/>
    <w:aliases w:val="Customisable document title"/>
    <w:basedOn w:val="Normal"/>
    <w:link w:val="HeaderChar"/>
    <w:rsid w:val="007B4F49"/>
    <w:pPr>
      <w:tabs>
        <w:tab w:val="center" w:pos="4320"/>
        <w:tab w:val="right" w:pos="8640"/>
      </w:tabs>
    </w:pPr>
  </w:style>
  <w:style w:type="character" w:customStyle="1" w:styleId="HeaderChar">
    <w:name w:val="Header Char"/>
    <w:aliases w:val="Customisable document title Char"/>
    <w:basedOn w:val="DefaultParagraphFont"/>
    <w:link w:val="Header"/>
    <w:rsid w:val="007B4F4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4F49"/>
    <w:pPr>
      <w:tabs>
        <w:tab w:val="center" w:pos="4513"/>
        <w:tab w:val="right" w:pos="9026"/>
      </w:tabs>
    </w:pPr>
  </w:style>
  <w:style w:type="character" w:customStyle="1" w:styleId="FooterChar">
    <w:name w:val="Footer Char"/>
    <w:basedOn w:val="DefaultParagraphFont"/>
    <w:link w:val="Footer"/>
    <w:uiPriority w:val="99"/>
    <w:rsid w:val="007B4F49"/>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BB2D73"/>
    <w:pPr>
      <w:autoSpaceDE w:val="0"/>
      <w:autoSpaceDN w:val="0"/>
      <w:spacing w:after="120"/>
    </w:pPr>
    <w:rPr>
      <w:rFonts w:ascii="Bookman Old Style" w:hAnsi="Bookman Old Style" w:cs="Bookman Old Style"/>
      <w:lang w:val="en-GB"/>
    </w:rPr>
  </w:style>
  <w:style w:type="character" w:customStyle="1" w:styleId="BodyTextChar">
    <w:name w:val="Body Text Char"/>
    <w:basedOn w:val="DefaultParagraphFont"/>
    <w:link w:val="BodyText"/>
    <w:uiPriority w:val="99"/>
    <w:rsid w:val="00BB2D73"/>
    <w:rPr>
      <w:rFonts w:ascii="Bookman Old Style" w:eastAsia="Times New Roman" w:hAnsi="Bookman Old Style" w:cs="Bookman Old Style"/>
      <w:sz w:val="24"/>
      <w:szCs w:val="24"/>
    </w:rPr>
  </w:style>
  <w:style w:type="paragraph" w:styleId="NoSpacing">
    <w:name w:val="No Spacing"/>
    <w:uiPriority w:val="1"/>
    <w:qFormat/>
    <w:rsid w:val="00BB2D73"/>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A5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879">
      <w:bodyDiv w:val="1"/>
      <w:marLeft w:val="0"/>
      <w:marRight w:val="0"/>
      <w:marTop w:val="0"/>
      <w:marBottom w:val="0"/>
      <w:divBdr>
        <w:top w:val="none" w:sz="0" w:space="0" w:color="auto"/>
        <w:left w:val="none" w:sz="0" w:space="0" w:color="auto"/>
        <w:bottom w:val="none" w:sz="0" w:space="0" w:color="auto"/>
        <w:right w:val="none" w:sz="0" w:space="0" w:color="auto"/>
      </w:divBdr>
    </w:div>
    <w:div w:id="14205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aritycommissionni.org.uk/manage-your-charity/serious-incident-reporting-a-guide-for-charity-trust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146DFEC885E54EBF8A74A7E8447F69" ma:contentTypeVersion="12" ma:contentTypeDescription="Create a new document." ma:contentTypeScope="" ma:versionID="b4a43eb0d493f7e08ce502c6642d3501">
  <xsd:schema xmlns:xsd="http://www.w3.org/2001/XMLSchema" xmlns:xs="http://www.w3.org/2001/XMLSchema" xmlns:p="http://schemas.microsoft.com/office/2006/metadata/properties" xmlns:ns2="fa607362-1674-4286-b7c8-fbb5aa2be9c8" xmlns:ns3="8b5e801f-ef74-45a3-956f-30ade4a37128" targetNamespace="http://schemas.microsoft.com/office/2006/metadata/properties" ma:root="true" ma:fieldsID="c10a8d1278686ec7053cf22d9922b682" ns2:_="" ns3:_="">
    <xsd:import namespace="fa607362-1674-4286-b7c8-fbb5aa2be9c8"/>
    <xsd:import namespace="8b5e801f-ef74-45a3-956f-30ade4a37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7362-1674-4286-b7c8-fbb5aa2be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5e801f-ef74-45a3-956f-30ade4a371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F99B0-4444-4A00-9A3F-FBFD28F94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F6C3E1-1FA2-4903-8A12-9BDA2947BD85}">
  <ds:schemaRefs>
    <ds:schemaRef ds:uri="http://schemas.microsoft.com/sharepoint/v3/contenttype/forms"/>
  </ds:schemaRefs>
</ds:datastoreItem>
</file>

<file path=customXml/itemProps3.xml><?xml version="1.0" encoding="utf-8"?>
<ds:datastoreItem xmlns:ds="http://schemas.openxmlformats.org/officeDocument/2006/customXml" ds:itemID="{873B5B8E-8B72-4051-887E-99BB284E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7362-1674-4286-b7c8-fbb5aa2be9c8"/>
    <ds:schemaRef ds:uri="8b5e801f-ef74-45a3-956f-30ade4a37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Campbell</dc:creator>
  <cp:keywords/>
  <dc:description/>
  <cp:lastModifiedBy>Charlene Cowan</cp:lastModifiedBy>
  <cp:revision>22</cp:revision>
  <cp:lastPrinted>2021-05-25T10:42:00Z</cp:lastPrinted>
  <dcterms:created xsi:type="dcterms:W3CDTF">2021-05-25T08:55:00Z</dcterms:created>
  <dcterms:modified xsi:type="dcterms:W3CDTF">2022-11-17T10:18:00Z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0x01010013146DFEC885E54EBF8A74A7E8447F69</vt:lpwstr>
  </property>
</Properties>
</file>